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F8F4" w14:textId="5CD28E99" w:rsidR="00FF1D52" w:rsidRDefault="00D12BB0" w:rsidP="005C65E3">
      <w:pPr>
        <w:jc w:val="center"/>
        <w:rPr>
          <w:rFonts w:ascii="Palatino Linotype" w:hAnsi="Palatino Linotype"/>
          <w:sz w:val="28"/>
          <w:szCs w:val="28"/>
        </w:rPr>
      </w:pPr>
      <w:r w:rsidRPr="005C65E3">
        <w:rPr>
          <w:rFonts w:ascii="Palatino Linotype" w:hAnsi="Palatino Linotype"/>
          <w:sz w:val="28"/>
          <w:szCs w:val="28"/>
        </w:rPr>
        <w:t xml:space="preserve">KËNGA TRADICIONALE </w:t>
      </w:r>
      <w:r>
        <w:rPr>
          <w:rFonts w:ascii="Palatino Linotype" w:hAnsi="Palatino Linotype"/>
          <w:sz w:val="28"/>
          <w:szCs w:val="28"/>
        </w:rPr>
        <w:t xml:space="preserve">QYTETARE </w:t>
      </w:r>
      <w:r w:rsidR="00D12A89">
        <w:rPr>
          <w:rFonts w:ascii="Palatino Linotype" w:hAnsi="Palatino Linotype"/>
          <w:sz w:val="28"/>
          <w:szCs w:val="28"/>
        </w:rPr>
        <w:t xml:space="preserve">E </w:t>
      </w:r>
      <w:r>
        <w:rPr>
          <w:rFonts w:ascii="Palatino Linotype" w:hAnsi="Palatino Linotype"/>
          <w:sz w:val="28"/>
          <w:szCs w:val="28"/>
        </w:rPr>
        <w:t>TIRAN</w:t>
      </w:r>
      <w:r w:rsidR="00D12A89">
        <w:rPr>
          <w:rFonts w:ascii="Palatino Linotype" w:hAnsi="Palatino Linotype"/>
          <w:sz w:val="28"/>
          <w:szCs w:val="28"/>
        </w:rPr>
        <w:t>ËS</w:t>
      </w:r>
    </w:p>
    <w:p w14:paraId="2F57718C" w14:textId="77777777" w:rsidR="005C65E3" w:rsidRPr="005C65E3" w:rsidRDefault="005C65E3" w:rsidP="005C65E3">
      <w:pPr>
        <w:jc w:val="center"/>
        <w:rPr>
          <w:rFonts w:ascii="Palatino Linotype" w:hAnsi="Palatino Linotype"/>
          <w:sz w:val="28"/>
          <w:szCs w:val="28"/>
        </w:rPr>
      </w:pPr>
    </w:p>
    <w:p w14:paraId="40925554" w14:textId="77777777" w:rsidR="00AF7EB9" w:rsidRDefault="00F63302" w:rsidP="008677C5">
      <w:pPr>
        <w:widowControl w:val="0"/>
        <w:jc w:val="both"/>
        <w:rPr>
          <w:rFonts w:ascii="Palatino Linotype" w:hAnsi="Palatino Linotype"/>
          <w:sz w:val="22"/>
        </w:rPr>
      </w:pPr>
      <w:r w:rsidRPr="00B64918">
        <w:rPr>
          <w:rFonts w:ascii="Palatino Linotype" w:hAnsi="Palatino Linotype"/>
          <w:sz w:val="32"/>
          <w:szCs w:val="32"/>
        </w:rPr>
        <w:t>M</w:t>
      </w:r>
      <w:r w:rsidRPr="00F63302">
        <w:rPr>
          <w:rFonts w:ascii="Palatino Linotype" w:hAnsi="Palatino Linotype"/>
          <w:sz w:val="22"/>
        </w:rPr>
        <w:t xml:space="preserve">ënyra tradicionale e interpretimit të </w:t>
      </w:r>
      <w:r>
        <w:rPr>
          <w:rFonts w:ascii="Palatino Linotype" w:hAnsi="Palatino Linotype"/>
          <w:sz w:val="22"/>
        </w:rPr>
        <w:t xml:space="preserve">këngëve qytetare </w:t>
      </w:r>
      <w:r w:rsidRPr="00F63302">
        <w:rPr>
          <w:rFonts w:ascii="Palatino Linotype" w:hAnsi="Palatino Linotype"/>
          <w:sz w:val="22"/>
        </w:rPr>
        <w:t xml:space="preserve">të Shqipërisë së Mesme dallohet nga ajo e fqinjëve të saj jugorë dhe veriorë </w:t>
      </w:r>
      <w:r w:rsidR="00F84E66" w:rsidRPr="00F63302">
        <w:rPr>
          <w:rFonts w:ascii="Palatino Linotype" w:hAnsi="Palatino Linotype"/>
          <w:sz w:val="22"/>
        </w:rPr>
        <w:t xml:space="preserve">nga përdorimi i një </w:t>
      </w:r>
      <w:r w:rsidR="00181450">
        <w:rPr>
          <w:rFonts w:ascii="Palatino Linotype" w:hAnsi="Palatino Linotype"/>
          <w:sz w:val="22"/>
        </w:rPr>
        <w:t xml:space="preserve">lloj </w:t>
      </w:r>
      <w:r w:rsidR="00F84E66">
        <w:rPr>
          <w:rFonts w:ascii="Palatino Linotype" w:hAnsi="Palatino Linotype"/>
          <w:sz w:val="22"/>
        </w:rPr>
        <w:t>tingëllimi</w:t>
      </w:r>
      <w:r w:rsidR="00F84E66" w:rsidRPr="00F63302">
        <w:rPr>
          <w:rFonts w:ascii="Palatino Linotype" w:hAnsi="Palatino Linotype"/>
          <w:sz w:val="22"/>
        </w:rPr>
        <w:t xml:space="preserve"> e timbrik</w:t>
      </w:r>
      <w:r w:rsidR="00F84E66">
        <w:rPr>
          <w:rFonts w:ascii="Palatino Linotype" w:hAnsi="Palatino Linotype"/>
          <w:sz w:val="22"/>
        </w:rPr>
        <w:t>e</w:t>
      </w:r>
      <w:r w:rsidR="00F84E66" w:rsidRPr="00F63302">
        <w:rPr>
          <w:rFonts w:ascii="Palatino Linotype" w:hAnsi="Palatino Linotype"/>
          <w:sz w:val="22"/>
        </w:rPr>
        <w:t xml:space="preserve"> karakteristike lokale </w:t>
      </w:r>
      <w:r w:rsidR="00F84E66">
        <w:rPr>
          <w:rFonts w:ascii="Palatino Linotype" w:hAnsi="Palatino Linotype"/>
          <w:sz w:val="22"/>
        </w:rPr>
        <w:t>me përparësi</w:t>
      </w:r>
      <w:r w:rsidRPr="00F63302">
        <w:rPr>
          <w:rFonts w:ascii="Palatino Linotype" w:hAnsi="Palatino Linotype"/>
          <w:sz w:val="22"/>
        </w:rPr>
        <w:t xml:space="preserve"> </w:t>
      </w:r>
      <w:r w:rsidR="00181450">
        <w:rPr>
          <w:rFonts w:ascii="Palatino Linotype" w:hAnsi="Palatino Linotype"/>
          <w:sz w:val="22"/>
        </w:rPr>
        <w:t xml:space="preserve">të një </w:t>
      </w:r>
      <w:r w:rsidRPr="00F63302">
        <w:rPr>
          <w:rFonts w:ascii="Palatino Linotype" w:hAnsi="Palatino Linotype"/>
          <w:sz w:val="22"/>
        </w:rPr>
        <w:t>intonacioni grykor dhe hundor</w:t>
      </w:r>
      <w:r w:rsidR="00F84E66">
        <w:rPr>
          <w:rFonts w:ascii="Palatino Linotype" w:hAnsi="Palatino Linotype"/>
          <w:sz w:val="22"/>
        </w:rPr>
        <w:t xml:space="preserve">. </w:t>
      </w:r>
      <w:r w:rsidR="00181450">
        <w:rPr>
          <w:rFonts w:ascii="Palatino Linotype" w:hAnsi="Palatino Linotype"/>
          <w:sz w:val="22"/>
        </w:rPr>
        <w:t>Këngët e kësaj treve shqiptare</w:t>
      </w:r>
      <w:r w:rsidRPr="00F63302">
        <w:rPr>
          <w:rFonts w:ascii="Palatino Linotype" w:hAnsi="Palatino Linotype"/>
          <w:sz w:val="22"/>
        </w:rPr>
        <w:t xml:space="preserve"> </w:t>
      </w:r>
      <w:r w:rsidR="00181450">
        <w:rPr>
          <w:rFonts w:ascii="Palatino Linotype" w:hAnsi="Palatino Linotype"/>
          <w:sz w:val="22"/>
        </w:rPr>
        <w:t>priren</w:t>
      </w:r>
      <w:r w:rsidRPr="00F63302">
        <w:rPr>
          <w:rFonts w:ascii="Palatino Linotype" w:hAnsi="Palatino Linotype"/>
          <w:sz w:val="22"/>
        </w:rPr>
        <w:t xml:space="preserve"> </w:t>
      </w:r>
      <w:r w:rsidR="00181450">
        <w:rPr>
          <w:rFonts w:ascii="Palatino Linotype" w:hAnsi="Palatino Linotype"/>
          <w:sz w:val="22"/>
        </w:rPr>
        <w:t>të theksojnë</w:t>
      </w:r>
      <w:r w:rsidRPr="00F63302">
        <w:rPr>
          <w:rFonts w:ascii="Palatino Linotype" w:hAnsi="Palatino Linotype"/>
          <w:sz w:val="22"/>
        </w:rPr>
        <w:t xml:space="preserve"> zbukurimet ornamentale të linjës melodike</w:t>
      </w:r>
      <w:r w:rsidR="00181450">
        <w:rPr>
          <w:rFonts w:ascii="Palatino Linotype" w:hAnsi="Palatino Linotype"/>
          <w:sz w:val="22"/>
        </w:rPr>
        <w:t xml:space="preserve"> dhe tek këngët tiranase kjo prirje merr </w:t>
      </w:r>
      <w:r w:rsidR="00475D53">
        <w:rPr>
          <w:rFonts w:ascii="Palatino Linotype" w:hAnsi="Palatino Linotype"/>
          <w:sz w:val="22"/>
        </w:rPr>
        <w:t>vlerë</w:t>
      </w:r>
      <w:r w:rsidR="00181450">
        <w:rPr>
          <w:rFonts w:ascii="Palatino Linotype" w:hAnsi="Palatino Linotype"/>
          <w:sz w:val="22"/>
        </w:rPr>
        <w:t xml:space="preserve"> të veçantë. </w:t>
      </w:r>
    </w:p>
    <w:p w14:paraId="4689D852" w14:textId="77777777" w:rsidR="00973833" w:rsidRDefault="00AF7EB9" w:rsidP="00AF7EB9">
      <w:pPr>
        <w:widowControl w:val="0"/>
        <w:tabs>
          <w:tab w:val="left" w:pos="567"/>
        </w:tabs>
        <w:jc w:val="both"/>
        <w:rPr>
          <w:rFonts w:ascii="Palatino Linotype" w:hAnsi="Palatino Linotype"/>
          <w:sz w:val="22"/>
          <w:szCs w:val="22"/>
        </w:rPr>
      </w:pPr>
      <w:r>
        <w:rPr>
          <w:rFonts w:ascii="Palatino Linotype" w:hAnsi="Palatino Linotype"/>
          <w:sz w:val="22"/>
        </w:rPr>
        <w:tab/>
      </w:r>
      <w:r w:rsidR="00181450">
        <w:rPr>
          <w:rFonts w:ascii="Palatino Linotype" w:hAnsi="Palatino Linotype"/>
          <w:sz w:val="22"/>
        </w:rPr>
        <w:t xml:space="preserve">Përgjithësisht </w:t>
      </w:r>
      <w:r w:rsidR="0092094A">
        <w:rPr>
          <w:rFonts w:ascii="Palatino Linotype" w:hAnsi="Palatino Linotype"/>
          <w:sz w:val="22"/>
        </w:rPr>
        <w:t xml:space="preserve">këngët tiranase </w:t>
      </w:r>
      <w:r w:rsidR="00181450" w:rsidRPr="009A1E84">
        <w:rPr>
          <w:rFonts w:ascii="Palatino Linotype" w:hAnsi="Palatino Linotype"/>
          <w:sz w:val="22"/>
          <w:szCs w:val="22"/>
        </w:rPr>
        <w:t>janë të natyrës</w:t>
      </w:r>
      <w:r w:rsidR="00181450" w:rsidRPr="009A1E84">
        <w:rPr>
          <w:rFonts w:ascii="Palatino Linotype" w:hAnsi="Palatino Linotype"/>
          <w:snapToGrid w:val="0"/>
          <w:sz w:val="22"/>
          <w:szCs w:val="22"/>
        </w:rPr>
        <w:t xml:space="preserve"> </w:t>
      </w:r>
      <w:r w:rsidR="0001399A" w:rsidRPr="009A1E84">
        <w:rPr>
          <w:rFonts w:ascii="Palatino Linotype" w:hAnsi="Palatino Linotype"/>
          <w:sz w:val="22"/>
          <w:szCs w:val="22"/>
        </w:rPr>
        <w:t xml:space="preserve">lirike dhe karakterizohen nga </w:t>
      </w:r>
      <w:r w:rsidR="00475D53">
        <w:rPr>
          <w:rFonts w:ascii="Palatino Linotype" w:hAnsi="Palatino Linotype"/>
          <w:sz w:val="22"/>
          <w:szCs w:val="22"/>
        </w:rPr>
        <w:t>pasioni</w:t>
      </w:r>
      <w:r w:rsidR="0001399A" w:rsidRPr="009A1E84">
        <w:rPr>
          <w:rFonts w:ascii="Palatino Linotype" w:hAnsi="Palatino Linotype"/>
          <w:sz w:val="22"/>
          <w:szCs w:val="22"/>
        </w:rPr>
        <w:t xml:space="preserve"> dhe butësia. </w:t>
      </w:r>
      <w:r w:rsidR="00181450" w:rsidRPr="009A1E84">
        <w:rPr>
          <w:rFonts w:ascii="Palatino Linotype" w:hAnsi="Palatino Linotype"/>
          <w:sz w:val="22"/>
          <w:szCs w:val="22"/>
        </w:rPr>
        <w:t xml:space="preserve">Tematika që trajtohen në </w:t>
      </w:r>
      <w:r w:rsidR="0092094A">
        <w:rPr>
          <w:rFonts w:ascii="Palatino Linotype" w:hAnsi="Palatino Linotype"/>
          <w:sz w:val="22"/>
          <w:szCs w:val="22"/>
        </w:rPr>
        <w:t>to</w:t>
      </w:r>
      <w:r w:rsidR="00181450" w:rsidRPr="009A1E84">
        <w:rPr>
          <w:rFonts w:ascii="Palatino Linotype" w:hAnsi="Palatino Linotype"/>
          <w:sz w:val="22"/>
          <w:szCs w:val="22"/>
        </w:rPr>
        <w:t xml:space="preserve"> është e larmishme, por këngët e dashurisë nëpërmjet simboleve të shumta zënë vend të ndjeshëm. </w:t>
      </w:r>
      <w:r w:rsidR="009A1E84" w:rsidRPr="009A1E84">
        <w:rPr>
          <w:rFonts w:ascii="Palatino Linotype" w:hAnsi="Palatino Linotype"/>
          <w:sz w:val="22"/>
          <w:szCs w:val="22"/>
        </w:rPr>
        <w:t>Në interpretimet e këngëve tiranase ndjehet përdorimi i një</w:t>
      </w:r>
      <w:r w:rsidR="00181450" w:rsidRPr="009A1E84">
        <w:rPr>
          <w:rFonts w:ascii="Palatino Linotype" w:hAnsi="Palatino Linotype"/>
          <w:sz w:val="22"/>
          <w:szCs w:val="22"/>
        </w:rPr>
        <w:t xml:space="preserve"> ‘dialekt</w:t>
      </w:r>
      <w:r w:rsidR="009A1E84" w:rsidRPr="009A1E84">
        <w:rPr>
          <w:rFonts w:ascii="Palatino Linotype" w:hAnsi="Palatino Linotype"/>
          <w:sz w:val="22"/>
          <w:szCs w:val="22"/>
        </w:rPr>
        <w:t>i</w:t>
      </w:r>
      <w:r w:rsidR="00181450" w:rsidRPr="009A1E84">
        <w:rPr>
          <w:rFonts w:ascii="Palatino Linotype" w:hAnsi="Palatino Linotype"/>
          <w:sz w:val="22"/>
          <w:szCs w:val="22"/>
        </w:rPr>
        <w:t xml:space="preserve"> muzikor’</w:t>
      </w:r>
      <w:r w:rsidR="009A1E84" w:rsidRPr="009A1E84">
        <w:rPr>
          <w:rFonts w:ascii="Palatino Linotype" w:hAnsi="Palatino Linotype"/>
          <w:sz w:val="22"/>
          <w:szCs w:val="22"/>
        </w:rPr>
        <w:t xml:space="preserve"> apo </w:t>
      </w:r>
      <w:r w:rsidR="00181450" w:rsidRPr="009A1E84">
        <w:rPr>
          <w:rFonts w:ascii="Palatino Linotype" w:hAnsi="Palatino Linotype"/>
          <w:sz w:val="22"/>
          <w:szCs w:val="22"/>
        </w:rPr>
        <w:t>mjete</w:t>
      </w:r>
      <w:r w:rsidR="0092094A">
        <w:rPr>
          <w:rFonts w:ascii="Palatino Linotype" w:hAnsi="Palatino Linotype"/>
          <w:sz w:val="22"/>
          <w:szCs w:val="22"/>
        </w:rPr>
        <w:t>ve</w:t>
      </w:r>
      <w:r w:rsidR="00181450" w:rsidRPr="009A1E84">
        <w:rPr>
          <w:rFonts w:ascii="Palatino Linotype" w:hAnsi="Palatino Linotype"/>
          <w:sz w:val="22"/>
          <w:szCs w:val="22"/>
        </w:rPr>
        <w:t xml:space="preserve"> shprehëse që njihen si tipare të ‘Shqipërisë së Mesme’.</w:t>
      </w:r>
      <w:r w:rsidR="009A1E84" w:rsidRPr="009A1E84">
        <w:rPr>
          <w:rFonts w:ascii="Palatino Linotype" w:hAnsi="Palatino Linotype"/>
          <w:i/>
          <w:sz w:val="22"/>
          <w:szCs w:val="22"/>
        </w:rPr>
        <w:t xml:space="preserve"> Përcjellësja</w:t>
      </w:r>
      <w:r w:rsidR="009A1E84" w:rsidRPr="009A1E84">
        <w:rPr>
          <w:rFonts w:ascii="Palatino Linotype" w:hAnsi="Palatino Linotype"/>
          <w:sz w:val="22"/>
          <w:szCs w:val="22"/>
        </w:rPr>
        <w:t xml:space="preserve"> (preludi) instrumentale, që luhet nga </w:t>
      </w:r>
      <w:r w:rsidR="009A1E84" w:rsidRPr="0090196B">
        <w:rPr>
          <w:rFonts w:ascii="Palatino Linotype" w:hAnsi="Palatino Linotype"/>
          <w:sz w:val="22"/>
          <w:szCs w:val="22"/>
        </w:rPr>
        <w:t xml:space="preserve">orkestrina, </w:t>
      </w:r>
      <w:r>
        <w:rPr>
          <w:rFonts w:ascii="Palatino Linotype" w:hAnsi="Palatino Linotype"/>
          <w:sz w:val="22"/>
          <w:szCs w:val="22"/>
        </w:rPr>
        <w:t>paraqet</w:t>
      </w:r>
      <w:r w:rsidR="009A1E84" w:rsidRPr="0090196B">
        <w:rPr>
          <w:rFonts w:ascii="Palatino Linotype" w:hAnsi="Palatino Linotype"/>
          <w:sz w:val="22"/>
          <w:szCs w:val="22"/>
        </w:rPr>
        <w:t xml:space="preserve"> karakteristikat e lojës instrumentale të Shqipërisë së Mesme, ku dallon </w:t>
      </w:r>
      <w:r w:rsidR="009A1E84" w:rsidRPr="0090196B">
        <w:rPr>
          <w:rFonts w:ascii="Palatino Linotype" w:hAnsi="Palatino Linotype"/>
          <w:i/>
          <w:sz w:val="22"/>
          <w:szCs w:val="22"/>
        </w:rPr>
        <w:t>tempo-</w:t>
      </w:r>
      <w:r w:rsidR="009A1E84" w:rsidRPr="00D75502">
        <w:rPr>
          <w:rFonts w:ascii="Palatino Linotype" w:hAnsi="Palatino Linotype"/>
          <w:iCs/>
          <w:sz w:val="22"/>
          <w:szCs w:val="22"/>
        </w:rPr>
        <w:t>ja</w:t>
      </w:r>
      <w:r w:rsidR="009A1E84" w:rsidRPr="0090196B">
        <w:rPr>
          <w:rFonts w:ascii="Palatino Linotype" w:hAnsi="Palatino Linotype"/>
          <w:sz w:val="22"/>
          <w:szCs w:val="22"/>
        </w:rPr>
        <w:t xml:space="preserve"> e moderuar, në krahasim me </w:t>
      </w:r>
      <w:r w:rsidR="009A1E84" w:rsidRPr="0090196B">
        <w:rPr>
          <w:rFonts w:ascii="Palatino Linotype" w:hAnsi="Palatino Linotype"/>
          <w:i/>
          <w:sz w:val="22"/>
          <w:szCs w:val="22"/>
        </w:rPr>
        <w:t>tempo-t</w:t>
      </w:r>
      <w:r w:rsidR="009A1E84" w:rsidRPr="0090196B">
        <w:rPr>
          <w:rFonts w:ascii="Palatino Linotype" w:hAnsi="Palatino Linotype"/>
          <w:sz w:val="22"/>
          <w:szCs w:val="22"/>
        </w:rPr>
        <w:t xml:space="preserve"> zakonisht më të shpejta dhe atmosferën më të gjallë në </w:t>
      </w:r>
      <w:r w:rsidR="009A1E84" w:rsidRPr="0090196B">
        <w:rPr>
          <w:rFonts w:ascii="Palatino Linotype" w:hAnsi="Palatino Linotype"/>
          <w:i/>
          <w:iCs/>
          <w:sz w:val="22"/>
          <w:szCs w:val="22"/>
        </w:rPr>
        <w:t>përcjellëset</w:t>
      </w:r>
      <w:r w:rsidR="009A1E84" w:rsidRPr="0090196B">
        <w:rPr>
          <w:rFonts w:ascii="Palatino Linotype" w:hAnsi="Palatino Linotype"/>
          <w:sz w:val="22"/>
          <w:szCs w:val="22"/>
        </w:rPr>
        <w:t xml:space="preserve"> e këngëve </w:t>
      </w:r>
      <w:r w:rsidR="00D75502">
        <w:rPr>
          <w:rFonts w:ascii="Palatino Linotype" w:hAnsi="Palatino Linotype"/>
          <w:sz w:val="22"/>
          <w:szCs w:val="22"/>
        </w:rPr>
        <w:t xml:space="preserve">qytetare </w:t>
      </w:r>
      <w:r w:rsidR="009A1E84" w:rsidRPr="0090196B">
        <w:rPr>
          <w:rFonts w:ascii="Palatino Linotype" w:hAnsi="Palatino Linotype"/>
          <w:sz w:val="22"/>
          <w:szCs w:val="22"/>
        </w:rPr>
        <w:t xml:space="preserve">shkodrane. Linja vokale </w:t>
      </w:r>
      <w:r w:rsidR="000536CF">
        <w:rPr>
          <w:rFonts w:ascii="Palatino Linotype" w:hAnsi="Palatino Linotype"/>
          <w:sz w:val="22"/>
          <w:szCs w:val="22"/>
        </w:rPr>
        <w:t xml:space="preserve">e këngëve </w:t>
      </w:r>
      <w:r>
        <w:rPr>
          <w:rFonts w:ascii="Palatino Linotype" w:hAnsi="Palatino Linotype"/>
          <w:sz w:val="22"/>
          <w:szCs w:val="22"/>
        </w:rPr>
        <w:t xml:space="preserve">tradicionale </w:t>
      </w:r>
      <w:r w:rsidR="000536CF">
        <w:rPr>
          <w:rFonts w:ascii="Palatino Linotype" w:hAnsi="Palatino Linotype"/>
          <w:sz w:val="22"/>
          <w:szCs w:val="22"/>
        </w:rPr>
        <w:t xml:space="preserve">tiranase  </w:t>
      </w:r>
      <w:r w:rsidR="009A1E84" w:rsidRPr="0090196B">
        <w:rPr>
          <w:rFonts w:ascii="Palatino Linotype" w:hAnsi="Palatino Linotype"/>
          <w:sz w:val="22"/>
          <w:szCs w:val="22"/>
        </w:rPr>
        <w:t>mbështetet nga figura e përcaktuar dhe e theksuar ritmike e orkestrinës shoqëruese</w:t>
      </w:r>
      <w:r w:rsidR="000536CF">
        <w:rPr>
          <w:rFonts w:ascii="Palatino Linotype" w:hAnsi="Palatino Linotype"/>
          <w:sz w:val="22"/>
          <w:szCs w:val="22"/>
        </w:rPr>
        <w:t>, ndërsa l</w:t>
      </w:r>
      <w:r w:rsidR="009A1E84" w:rsidRPr="0090196B">
        <w:rPr>
          <w:rFonts w:ascii="Palatino Linotype" w:hAnsi="Palatino Linotype"/>
          <w:sz w:val="22"/>
          <w:szCs w:val="22"/>
        </w:rPr>
        <w:t xml:space="preserve">iria e interpretimit dhe stili i </w:t>
      </w:r>
      <w:r w:rsidR="009A1E84" w:rsidRPr="0090196B">
        <w:rPr>
          <w:rFonts w:ascii="Palatino Linotype" w:hAnsi="Palatino Linotype"/>
          <w:i/>
          <w:sz w:val="22"/>
          <w:szCs w:val="22"/>
        </w:rPr>
        <w:t>agogjik</w:t>
      </w:r>
      <w:r w:rsidR="009A1E84" w:rsidRPr="0090196B">
        <w:rPr>
          <w:rFonts w:ascii="Palatino Linotype" w:hAnsi="Palatino Linotype"/>
          <w:sz w:val="22"/>
          <w:szCs w:val="22"/>
        </w:rPr>
        <w:t xml:space="preserve"> </w:t>
      </w:r>
      <w:r w:rsidR="000536CF">
        <w:rPr>
          <w:rFonts w:ascii="Palatino Linotype" w:hAnsi="Palatino Linotype"/>
          <w:sz w:val="22"/>
          <w:szCs w:val="22"/>
        </w:rPr>
        <w:t xml:space="preserve">i kësaj linje (vokale) </w:t>
      </w:r>
      <w:r w:rsidR="009A1E84" w:rsidRPr="0090196B">
        <w:rPr>
          <w:rFonts w:ascii="Palatino Linotype" w:hAnsi="Palatino Linotype"/>
          <w:sz w:val="22"/>
          <w:szCs w:val="22"/>
        </w:rPr>
        <w:t xml:space="preserve">janë të njëjta si </w:t>
      </w:r>
      <w:r w:rsidR="000536CF">
        <w:rPr>
          <w:rFonts w:ascii="Palatino Linotype" w:hAnsi="Palatino Linotype"/>
          <w:sz w:val="22"/>
          <w:szCs w:val="22"/>
        </w:rPr>
        <w:t xml:space="preserve">në termat klasikë </w:t>
      </w:r>
      <w:r>
        <w:rPr>
          <w:rFonts w:ascii="Palatino Linotype" w:hAnsi="Palatino Linotype"/>
          <w:sz w:val="22"/>
          <w:szCs w:val="22"/>
        </w:rPr>
        <w:t>p</w:t>
      </w:r>
      <w:r w:rsidR="000536CF">
        <w:rPr>
          <w:rFonts w:ascii="Palatino Linotype" w:hAnsi="Palatino Linotype"/>
          <w:sz w:val="22"/>
          <w:szCs w:val="22"/>
        </w:rPr>
        <w:t>erëndimorë si</w:t>
      </w:r>
      <w:r w:rsidR="009A1E84" w:rsidRPr="0090196B">
        <w:rPr>
          <w:rFonts w:ascii="Palatino Linotype" w:hAnsi="Palatino Linotype"/>
          <w:sz w:val="22"/>
          <w:szCs w:val="22"/>
        </w:rPr>
        <w:t xml:space="preserve"> </w:t>
      </w:r>
      <w:r w:rsidR="009A1E84" w:rsidRPr="0090196B">
        <w:rPr>
          <w:rFonts w:ascii="Palatino Linotype" w:hAnsi="Palatino Linotype"/>
          <w:i/>
          <w:sz w:val="22"/>
          <w:szCs w:val="22"/>
        </w:rPr>
        <w:t xml:space="preserve">rubato, ad lib. </w:t>
      </w:r>
      <w:r w:rsidR="009A1E84" w:rsidRPr="0090196B">
        <w:rPr>
          <w:rFonts w:ascii="Palatino Linotype" w:hAnsi="Palatino Linotype"/>
          <w:sz w:val="22"/>
          <w:szCs w:val="22"/>
        </w:rPr>
        <w:t>apo</w:t>
      </w:r>
      <w:r w:rsidR="009A1E84" w:rsidRPr="0090196B">
        <w:rPr>
          <w:rFonts w:ascii="Palatino Linotype" w:hAnsi="Palatino Linotype"/>
          <w:i/>
          <w:sz w:val="22"/>
          <w:szCs w:val="22"/>
        </w:rPr>
        <w:t xml:space="preserve"> a piacere</w:t>
      </w:r>
      <w:r w:rsidR="009A1E84" w:rsidRPr="0090196B">
        <w:rPr>
          <w:rFonts w:ascii="Palatino Linotype" w:hAnsi="Palatino Linotype"/>
          <w:sz w:val="22"/>
          <w:szCs w:val="22"/>
        </w:rPr>
        <w:t xml:space="preserve"> të të kënduarit të kultivuar; spontaniteti dhe </w:t>
      </w:r>
      <w:r w:rsidR="009A1E84" w:rsidRPr="0090196B">
        <w:rPr>
          <w:rFonts w:ascii="Palatino Linotype" w:hAnsi="Palatino Linotype"/>
          <w:i/>
          <w:sz w:val="22"/>
          <w:szCs w:val="22"/>
        </w:rPr>
        <w:t>disinvoltura</w:t>
      </w:r>
      <w:r w:rsidR="009A1E84" w:rsidRPr="0090196B">
        <w:rPr>
          <w:rFonts w:ascii="Palatino Linotype" w:hAnsi="Palatino Linotype"/>
          <w:sz w:val="22"/>
          <w:szCs w:val="22"/>
        </w:rPr>
        <w:t xml:space="preserve"> e përçuar nëpërmjet timbrit, ngjyrave, nuancave, zbukurimeve dhe dialektizmave muzikore dhe gjuhësore, burojnë nga individualiteti i shprehjes së emocioneve të këngëtarëve </w:t>
      </w:r>
      <w:r w:rsidR="0092094A">
        <w:rPr>
          <w:rFonts w:ascii="Palatino Linotype" w:hAnsi="Palatino Linotype"/>
          <w:sz w:val="22"/>
          <w:szCs w:val="22"/>
        </w:rPr>
        <w:t>të cilët</w:t>
      </w:r>
      <w:r w:rsidR="009A1E84" w:rsidRPr="0090196B">
        <w:rPr>
          <w:rFonts w:ascii="Palatino Linotype" w:hAnsi="Palatino Linotype"/>
          <w:sz w:val="22"/>
          <w:szCs w:val="22"/>
        </w:rPr>
        <w:t xml:space="preserve"> </w:t>
      </w:r>
      <w:r w:rsidR="000536CF">
        <w:rPr>
          <w:rFonts w:ascii="Palatino Linotype" w:hAnsi="Palatino Linotype"/>
          <w:sz w:val="22"/>
          <w:szCs w:val="22"/>
        </w:rPr>
        <w:t xml:space="preserve">i </w:t>
      </w:r>
      <w:r w:rsidR="009A1E84" w:rsidRPr="0090196B">
        <w:rPr>
          <w:rFonts w:ascii="Palatino Linotype" w:hAnsi="Palatino Linotype"/>
          <w:sz w:val="22"/>
          <w:szCs w:val="22"/>
        </w:rPr>
        <w:t>përfshi</w:t>
      </w:r>
      <w:r w:rsidR="0092094A">
        <w:rPr>
          <w:rFonts w:ascii="Palatino Linotype" w:hAnsi="Palatino Linotype"/>
          <w:sz w:val="22"/>
          <w:szCs w:val="22"/>
        </w:rPr>
        <w:t>j</w:t>
      </w:r>
      <w:r w:rsidR="009A1E84" w:rsidRPr="0090196B">
        <w:rPr>
          <w:rFonts w:ascii="Palatino Linotype" w:hAnsi="Palatino Linotype"/>
          <w:sz w:val="22"/>
          <w:szCs w:val="22"/>
        </w:rPr>
        <w:t xml:space="preserve">në në repertorin e tyre </w:t>
      </w:r>
      <w:r w:rsidR="0092094A">
        <w:rPr>
          <w:rFonts w:ascii="Palatino Linotype" w:hAnsi="Palatino Linotype"/>
          <w:sz w:val="22"/>
          <w:szCs w:val="22"/>
        </w:rPr>
        <w:t xml:space="preserve">këto </w:t>
      </w:r>
      <w:r w:rsidR="009A1E84" w:rsidRPr="0090196B">
        <w:rPr>
          <w:rFonts w:ascii="Palatino Linotype" w:hAnsi="Palatino Linotype"/>
          <w:sz w:val="22"/>
          <w:szCs w:val="22"/>
        </w:rPr>
        <w:t xml:space="preserve">këngë. </w:t>
      </w:r>
    </w:p>
    <w:p w14:paraId="7EF326DA" w14:textId="77777777" w:rsidR="00973833" w:rsidRDefault="00973833" w:rsidP="00AF7EB9">
      <w:pPr>
        <w:widowControl w:val="0"/>
        <w:tabs>
          <w:tab w:val="left" w:pos="567"/>
        </w:tabs>
        <w:jc w:val="both"/>
        <w:rPr>
          <w:rFonts w:ascii="Palatino Linotype" w:hAnsi="Palatino Linotype"/>
          <w:sz w:val="22"/>
          <w:szCs w:val="22"/>
        </w:rPr>
      </w:pPr>
      <w:r>
        <w:rPr>
          <w:rFonts w:ascii="Palatino Linotype" w:hAnsi="Palatino Linotype"/>
          <w:sz w:val="22"/>
          <w:szCs w:val="22"/>
        </w:rPr>
        <w:tab/>
      </w:r>
      <w:r w:rsidR="009A1E84" w:rsidRPr="0090196B">
        <w:rPr>
          <w:rFonts w:ascii="Palatino Linotype" w:hAnsi="Palatino Linotype"/>
          <w:sz w:val="22"/>
          <w:szCs w:val="22"/>
        </w:rPr>
        <w:t xml:space="preserve">Për një vesh të huaj, shumë nga nuancimet e një interpretimi tradicional tiranas mund të krijojë përshtypjen e një atmosfere të Lindjes së Mesme, por </w:t>
      </w:r>
      <w:r w:rsidR="0092094A">
        <w:rPr>
          <w:rFonts w:ascii="Palatino Linotype" w:hAnsi="Palatino Linotype"/>
          <w:sz w:val="22"/>
          <w:szCs w:val="22"/>
        </w:rPr>
        <w:t xml:space="preserve">që </w:t>
      </w:r>
      <w:r w:rsidR="009A1E84" w:rsidRPr="0090196B">
        <w:rPr>
          <w:rFonts w:ascii="Palatino Linotype" w:hAnsi="Palatino Linotype"/>
          <w:sz w:val="22"/>
          <w:szCs w:val="22"/>
        </w:rPr>
        <w:t xml:space="preserve">për veshin e shqiptarit, sidomos për atë të Shqipërisë së Mesme, emocionet </w:t>
      </w:r>
      <w:r w:rsidR="0092094A">
        <w:rPr>
          <w:rFonts w:ascii="Palatino Linotype" w:hAnsi="Palatino Linotype"/>
          <w:sz w:val="22"/>
          <w:szCs w:val="22"/>
        </w:rPr>
        <w:t xml:space="preserve">e </w:t>
      </w:r>
      <w:r w:rsidR="009A1E84" w:rsidRPr="0090196B">
        <w:rPr>
          <w:rFonts w:ascii="Palatino Linotype" w:hAnsi="Palatino Linotype"/>
          <w:sz w:val="22"/>
          <w:szCs w:val="22"/>
        </w:rPr>
        <w:t>këngë</w:t>
      </w:r>
      <w:r w:rsidR="0092094A">
        <w:rPr>
          <w:rFonts w:ascii="Palatino Linotype" w:hAnsi="Palatino Linotype"/>
          <w:sz w:val="22"/>
          <w:szCs w:val="22"/>
        </w:rPr>
        <w:t>ve</w:t>
      </w:r>
      <w:r w:rsidR="009A1E84" w:rsidRPr="0090196B">
        <w:rPr>
          <w:rFonts w:ascii="Palatino Linotype" w:hAnsi="Palatino Linotype"/>
          <w:sz w:val="22"/>
          <w:szCs w:val="22"/>
        </w:rPr>
        <w:t xml:space="preserve"> më të njohura, </w:t>
      </w:r>
      <w:r w:rsidR="0090196B" w:rsidRPr="0090196B">
        <w:rPr>
          <w:rFonts w:ascii="Palatino Linotype" w:hAnsi="Palatino Linotype"/>
          <w:sz w:val="22"/>
          <w:szCs w:val="22"/>
        </w:rPr>
        <w:t>përcjellin ngrohtësi e dashuri,</w:t>
      </w:r>
      <w:r w:rsidR="0092094A">
        <w:rPr>
          <w:rFonts w:ascii="Palatino Linotype" w:hAnsi="Palatino Linotype"/>
          <w:sz w:val="22"/>
          <w:szCs w:val="22"/>
        </w:rPr>
        <w:t xml:space="preserve"> ashtu</w:t>
      </w:r>
      <w:r w:rsidR="0090196B" w:rsidRPr="0090196B">
        <w:rPr>
          <w:rFonts w:ascii="Palatino Linotype" w:hAnsi="Palatino Linotype"/>
          <w:sz w:val="22"/>
          <w:szCs w:val="22"/>
        </w:rPr>
        <w:t xml:space="preserve"> si</w:t>
      </w:r>
      <w:r w:rsidR="009A1E84" w:rsidRPr="0090196B">
        <w:rPr>
          <w:rFonts w:ascii="Palatino Linotype" w:hAnsi="Palatino Linotype"/>
          <w:sz w:val="22"/>
          <w:szCs w:val="22"/>
        </w:rPr>
        <w:t xml:space="preserve"> dhe </w:t>
      </w:r>
      <w:r w:rsidR="009A1E84" w:rsidRPr="004E485B">
        <w:rPr>
          <w:rFonts w:ascii="Palatino Linotype" w:hAnsi="Palatino Linotype"/>
          <w:sz w:val="22"/>
          <w:szCs w:val="22"/>
        </w:rPr>
        <w:t xml:space="preserve">ndjellin ndjenjën e trashëgimisë. </w:t>
      </w:r>
      <w:r w:rsidR="0090196B" w:rsidRPr="004E485B">
        <w:rPr>
          <w:rFonts w:ascii="Palatino Linotype" w:hAnsi="Palatino Linotype"/>
          <w:sz w:val="22"/>
          <w:szCs w:val="22"/>
        </w:rPr>
        <w:t>Zbukurimet e bollshme të melodisë, i japin këtyre këngëve natyrë folklorike qytetare dhe identitet lokal. Këngëtarët tradicionalë tiranas si Fitnete Rexha, Hafsa Zyberi, Ramazan Zyberi, Xhavit Xhepa, deri tek një brez më i ri si Merita Halili, Fatma Zyberi</w:t>
      </w:r>
      <w:r w:rsidR="003078B4" w:rsidRPr="004E485B">
        <w:rPr>
          <w:rFonts w:ascii="Palatino Linotype" w:hAnsi="Palatino Linotype"/>
          <w:sz w:val="22"/>
          <w:szCs w:val="22"/>
        </w:rPr>
        <w:t xml:space="preserve"> e Mira </w:t>
      </w:r>
      <w:r w:rsidR="008677C5">
        <w:rPr>
          <w:rFonts w:ascii="Palatino Linotype" w:hAnsi="Palatino Linotype"/>
          <w:sz w:val="22"/>
          <w:szCs w:val="22"/>
        </w:rPr>
        <w:t>Bodinaku</w:t>
      </w:r>
      <w:r w:rsidR="004E485B" w:rsidRPr="004E485B">
        <w:rPr>
          <w:rFonts w:ascii="Palatino Linotype" w:hAnsi="Palatino Linotype"/>
          <w:sz w:val="22"/>
          <w:szCs w:val="22"/>
        </w:rPr>
        <w:t xml:space="preserve">, por dhe ata jo tiranas por që i </w:t>
      </w:r>
      <w:r w:rsidR="004E485B" w:rsidRPr="004A1A7A">
        <w:rPr>
          <w:rFonts w:ascii="Palatino Linotype" w:hAnsi="Palatino Linotype"/>
          <w:sz w:val="22"/>
          <w:szCs w:val="22"/>
        </w:rPr>
        <w:t xml:space="preserve">kanë mishëruar </w:t>
      </w:r>
      <w:r w:rsidR="008677C5">
        <w:rPr>
          <w:rFonts w:ascii="Palatino Linotype" w:hAnsi="Palatino Linotype"/>
          <w:sz w:val="22"/>
          <w:szCs w:val="22"/>
        </w:rPr>
        <w:t xml:space="preserve">e kultivuar </w:t>
      </w:r>
      <w:r w:rsidR="004E485B" w:rsidRPr="004A1A7A">
        <w:rPr>
          <w:rFonts w:ascii="Palatino Linotype" w:hAnsi="Palatino Linotype"/>
          <w:sz w:val="22"/>
          <w:szCs w:val="22"/>
        </w:rPr>
        <w:t xml:space="preserve">më së miri këto këngë si Marie Kraja e Luçie Miloti, </w:t>
      </w:r>
      <w:r w:rsidR="0090196B" w:rsidRPr="004A1A7A">
        <w:rPr>
          <w:rFonts w:ascii="Palatino Linotype" w:hAnsi="Palatino Linotype"/>
          <w:sz w:val="22"/>
          <w:szCs w:val="22"/>
        </w:rPr>
        <w:t>karakterizohe</w:t>
      </w:r>
      <w:r w:rsidR="004E485B" w:rsidRPr="004A1A7A">
        <w:rPr>
          <w:rFonts w:ascii="Palatino Linotype" w:hAnsi="Palatino Linotype"/>
          <w:sz w:val="22"/>
          <w:szCs w:val="22"/>
        </w:rPr>
        <w:t>n</w:t>
      </w:r>
      <w:r w:rsidR="0090196B" w:rsidRPr="004A1A7A">
        <w:rPr>
          <w:rFonts w:ascii="Palatino Linotype" w:hAnsi="Palatino Linotype"/>
          <w:sz w:val="22"/>
          <w:szCs w:val="22"/>
        </w:rPr>
        <w:t xml:space="preserve"> nga nuanc</w:t>
      </w:r>
      <w:r w:rsidR="0092094A">
        <w:rPr>
          <w:rFonts w:ascii="Palatino Linotype" w:hAnsi="Palatino Linotype"/>
          <w:sz w:val="22"/>
          <w:szCs w:val="22"/>
        </w:rPr>
        <w:t>ime</w:t>
      </w:r>
      <w:r w:rsidR="0090196B" w:rsidRPr="004A1A7A">
        <w:rPr>
          <w:rFonts w:ascii="Palatino Linotype" w:hAnsi="Palatino Linotype"/>
          <w:sz w:val="22"/>
          <w:szCs w:val="22"/>
        </w:rPr>
        <w:t xml:space="preserve"> të larmishme dhe frazim </w:t>
      </w:r>
      <w:r w:rsidR="0092094A">
        <w:rPr>
          <w:rFonts w:ascii="Palatino Linotype" w:hAnsi="Palatino Linotype"/>
          <w:sz w:val="22"/>
          <w:szCs w:val="22"/>
        </w:rPr>
        <w:t>të</w:t>
      </w:r>
      <w:r w:rsidR="0090196B" w:rsidRPr="004A1A7A">
        <w:rPr>
          <w:rFonts w:ascii="Palatino Linotype" w:hAnsi="Palatino Linotype"/>
          <w:sz w:val="22"/>
          <w:szCs w:val="22"/>
        </w:rPr>
        <w:t xml:space="preserve"> natyrshëm, nga valëzime që ngrihen dhe ulen, </w:t>
      </w:r>
      <w:r w:rsidR="004E485B" w:rsidRPr="004A1A7A">
        <w:rPr>
          <w:rFonts w:ascii="Palatino Linotype" w:hAnsi="Palatino Linotype"/>
          <w:sz w:val="22"/>
          <w:szCs w:val="22"/>
        </w:rPr>
        <w:t xml:space="preserve">nga </w:t>
      </w:r>
      <w:r w:rsidR="0090196B" w:rsidRPr="004A1A7A">
        <w:rPr>
          <w:rFonts w:ascii="Palatino Linotype" w:hAnsi="Palatino Linotype"/>
          <w:sz w:val="22"/>
          <w:szCs w:val="22"/>
        </w:rPr>
        <w:t xml:space="preserve">përdorim </w:t>
      </w:r>
      <w:r w:rsidR="008677C5">
        <w:rPr>
          <w:rFonts w:ascii="Palatino Linotype" w:hAnsi="Palatino Linotype"/>
          <w:sz w:val="22"/>
          <w:szCs w:val="22"/>
        </w:rPr>
        <w:t>të</w:t>
      </w:r>
      <w:r w:rsidR="0090196B" w:rsidRPr="004A1A7A">
        <w:rPr>
          <w:rFonts w:ascii="Palatino Linotype" w:hAnsi="Palatino Linotype"/>
          <w:sz w:val="22"/>
          <w:szCs w:val="22"/>
        </w:rPr>
        <w:t xml:space="preserve"> melizmave të shumta </w:t>
      </w:r>
      <w:r w:rsidR="003B5B61">
        <w:rPr>
          <w:rFonts w:ascii="Palatino Linotype" w:hAnsi="Palatino Linotype"/>
          <w:sz w:val="22"/>
          <w:szCs w:val="22"/>
        </w:rPr>
        <w:t>të natyrë Lindore</w:t>
      </w:r>
      <w:r w:rsidR="0090196B" w:rsidRPr="004A1A7A">
        <w:rPr>
          <w:rFonts w:ascii="Palatino Linotype" w:hAnsi="Palatino Linotype"/>
          <w:sz w:val="22"/>
          <w:szCs w:val="22"/>
        </w:rPr>
        <w:t xml:space="preserve"> të zërit, brenda një rrjedhshmërie ritmike të përcaktuar. Nga </w:t>
      </w:r>
      <w:r w:rsidR="00ED181A">
        <w:rPr>
          <w:rFonts w:ascii="Palatino Linotype" w:hAnsi="Palatino Linotype"/>
          <w:sz w:val="22"/>
          <w:szCs w:val="22"/>
        </w:rPr>
        <w:t>artikulimi i zërit</w:t>
      </w:r>
      <w:r w:rsidR="0090196B" w:rsidRPr="004A1A7A">
        <w:rPr>
          <w:rFonts w:ascii="Palatino Linotype" w:hAnsi="Palatino Linotype"/>
          <w:sz w:val="22"/>
          <w:szCs w:val="22"/>
        </w:rPr>
        <w:t xml:space="preserve"> që </w:t>
      </w:r>
      <w:r w:rsidR="0092094A">
        <w:rPr>
          <w:rFonts w:ascii="Palatino Linotype" w:hAnsi="Palatino Linotype"/>
          <w:sz w:val="22"/>
          <w:szCs w:val="22"/>
        </w:rPr>
        <w:t>interpretët</w:t>
      </w:r>
      <w:r w:rsidR="0090196B" w:rsidRPr="004A1A7A">
        <w:rPr>
          <w:rFonts w:ascii="Palatino Linotype" w:hAnsi="Palatino Linotype"/>
          <w:sz w:val="22"/>
          <w:szCs w:val="22"/>
        </w:rPr>
        <w:t xml:space="preserve"> prodho</w:t>
      </w:r>
      <w:r w:rsidR="004E485B" w:rsidRPr="004A1A7A">
        <w:rPr>
          <w:rFonts w:ascii="Palatino Linotype" w:hAnsi="Palatino Linotype"/>
          <w:sz w:val="22"/>
          <w:szCs w:val="22"/>
        </w:rPr>
        <w:t>j</w:t>
      </w:r>
      <w:r w:rsidR="0090196B" w:rsidRPr="004A1A7A">
        <w:rPr>
          <w:rFonts w:ascii="Palatino Linotype" w:hAnsi="Palatino Linotype"/>
          <w:sz w:val="22"/>
          <w:szCs w:val="22"/>
        </w:rPr>
        <w:t>n</w:t>
      </w:r>
      <w:r w:rsidR="004E485B" w:rsidRPr="004A1A7A">
        <w:rPr>
          <w:rFonts w:ascii="Palatino Linotype" w:hAnsi="Palatino Linotype"/>
          <w:sz w:val="22"/>
          <w:szCs w:val="22"/>
        </w:rPr>
        <w:t>ë</w:t>
      </w:r>
      <w:r w:rsidR="0090196B" w:rsidRPr="004A1A7A">
        <w:rPr>
          <w:rFonts w:ascii="Palatino Linotype" w:hAnsi="Palatino Linotype"/>
          <w:sz w:val="22"/>
          <w:szCs w:val="22"/>
        </w:rPr>
        <w:t xml:space="preserve"> ndihe</w:t>
      </w:r>
      <w:r w:rsidR="004E485B" w:rsidRPr="004A1A7A">
        <w:rPr>
          <w:rFonts w:ascii="Palatino Linotype" w:hAnsi="Palatino Linotype"/>
          <w:sz w:val="22"/>
          <w:szCs w:val="22"/>
        </w:rPr>
        <w:t>n</w:t>
      </w:r>
      <w:r w:rsidR="0090196B" w:rsidRPr="004A1A7A">
        <w:rPr>
          <w:rFonts w:ascii="Palatino Linotype" w:hAnsi="Palatino Linotype"/>
          <w:sz w:val="22"/>
          <w:szCs w:val="22"/>
        </w:rPr>
        <w:t xml:space="preserve"> dukshëm veçoritë stilistike krahinore dhe të trashëgimisë </w:t>
      </w:r>
      <w:r w:rsidR="0090196B" w:rsidRPr="004A1A7A">
        <w:rPr>
          <w:rFonts w:ascii="Palatino Linotype" w:hAnsi="Palatino Linotype"/>
          <w:sz w:val="22"/>
          <w:szCs w:val="22"/>
        </w:rPr>
        <w:lastRenderedPageBreak/>
        <w:t>familjare</w:t>
      </w:r>
      <w:r w:rsidR="00AE53CB">
        <w:rPr>
          <w:rFonts w:ascii="Palatino Linotype" w:hAnsi="Palatino Linotype"/>
          <w:sz w:val="22"/>
          <w:szCs w:val="22"/>
        </w:rPr>
        <w:t xml:space="preserve"> tiranase</w:t>
      </w:r>
      <w:r w:rsidR="0090196B" w:rsidRPr="004A1A7A">
        <w:rPr>
          <w:rFonts w:ascii="Palatino Linotype" w:hAnsi="Palatino Linotype"/>
          <w:sz w:val="22"/>
          <w:szCs w:val="22"/>
        </w:rPr>
        <w:t xml:space="preserve">, si dhe teknika e ‘notave blu’ tradicionale, </w:t>
      </w:r>
      <w:r w:rsidR="008677C5">
        <w:rPr>
          <w:rFonts w:ascii="Palatino Linotype" w:hAnsi="Palatino Linotype"/>
          <w:sz w:val="22"/>
          <w:szCs w:val="22"/>
        </w:rPr>
        <w:t>duke i</w:t>
      </w:r>
      <w:r w:rsidR="0090196B" w:rsidRPr="004A1A7A">
        <w:rPr>
          <w:rFonts w:ascii="Palatino Linotype" w:hAnsi="Palatino Linotype"/>
          <w:sz w:val="22"/>
          <w:szCs w:val="22"/>
        </w:rPr>
        <w:t xml:space="preserve"> kthyer </w:t>
      </w:r>
      <w:r w:rsidR="008677C5">
        <w:rPr>
          <w:rFonts w:ascii="Palatino Linotype" w:hAnsi="Palatino Linotype"/>
          <w:sz w:val="22"/>
          <w:szCs w:val="22"/>
        </w:rPr>
        <w:t xml:space="preserve">këto këngë </w:t>
      </w:r>
      <w:r w:rsidR="0090196B" w:rsidRPr="004A1A7A">
        <w:rPr>
          <w:rFonts w:ascii="Palatino Linotype" w:hAnsi="Palatino Linotype"/>
          <w:sz w:val="22"/>
          <w:szCs w:val="22"/>
        </w:rPr>
        <w:t xml:space="preserve">në një stil tejet individual. </w:t>
      </w:r>
    </w:p>
    <w:p w14:paraId="58D24D65" w14:textId="51268277" w:rsidR="0090196B" w:rsidRPr="004A1A7A" w:rsidRDefault="00973833" w:rsidP="00AF7EB9">
      <w:pPr>
        <w:widowControl w:val="0"/>
        <w:tabs>
          <w:tab w:val="left" w:pos="567"/>
        </w:tabs>
        <w:jc w:val="both"/>
        <w:rPr>
          <w:rFonts w:ascii="Palatino Linotype" w:hAnsi="Palatino Linotype"/>
          <w:sz w:val="22"/>
          <w:szCs w:val="22"/>
        </w:rPr>
      </w:pPr>
      <w:r>
        <w:rPr>
          <w:rFonts w:ascii="Palatino Linotype" w:hAnsi="Palatino Linotype"/>
          <w:sz w:val="22"/>
          <w:szCs w:val="22"/>
        </w:rPr>
        <w:tab/>
      </w:r>
      <w:r w:rsidR="0090196B" w:rsidRPr="004A1A7A">
        <w:rPr>
          <w:rFonts w:ascii="Palatino Linotype" w:hAnsi="Palatino Linotype"/>
          <w:sz w:val="22"/>
          <w:szCs w:val="22"/>
        </w:rPr>
        <w:t xml:space="preserve">Aspekti ‘tradicional qytetar’ i mbështetur nga mjeshtëria teknike e frazimit i përket shijes së parapëlqyer idiomatike të Shqipërisë së Mesme. </w:t>
      </w:r>
      <w:r w:rsidR="004E485B" w:rsidRPr="004A1A7A">
        <w:rPr>
          <w:rFonts w:ascii="Palatino Linotype" w:hAnsi="Palatino Linotype"/>
          <w:sz w:val="22"/>
          <w:szCs w:val="22"/>
        </w:rPr>
        <w:t xml:space="preserve">Këngëtarët përgjithësisht priren </w:t>
      </w:r>
      <w:r w:rsidR="0090196B" w:rsidRPr="004A1A7A">
        <w:rPr>
          <w:rFonts w:ascii="Palatino Linotype" w:hAnsi="Palatino Linotype"/>
          <w:sz w:val="22"/>
          <w:szCs w:val="22"/>
        </w:rPr>
        <w:t xml:space="preserve">për t’i qëndruar sa më afër origjinalit, pra për të përcjellë me vesh atë që i ka lënë si trashëgim tradita. Por ekziston dhe një mënyrë e ndërmjetme, që traditës popullore të të kënduarit t’i vishet një petk i kultivuar apo të bëhet një lloj shartimi (si në rastin </w:t>
      </w:r>
      <w:r w:rsidR="004E485B" w:rsidRPr="004A1A7A">
        <w:rPr>
          <w:rFonts w:ascii="Palatino Linotype" w:hAnsi="Palatino Linotype"/>
          <w:sz w:val="22"/>
          <w:szCs w:val="22"/>
        </w:rPr>
        <w:t>e Marie Krajës dhe Luçie Milotit</w:t>
      </w:r>
      <w:r w:rsidR="0090196B" w:rsidRPr="004A1A7A">
        <w:rPr>
          <w:rFonts w:ascii="Palatino Linotype" w:hAnsi="Palatino Linotype"/>
          <w:sz w:val="22"/>
          <w:szCs w:val="22"/>
        </w:rPr>
        <w:t xml:space="preserve">), ndikim ky që </w:t>
      </w:r>
      <w:r w:rsidR="0092094A">
        <w:rPr>
          <w:rFonts w:ascii="Palatino Linotype" w:hAnsi="Palatino Linotype"/>
          <w:sz w:val="22"/>
          <w:szCs w:val="22"/>
        </w:rPr>
        <w:t>këta interpret</w:t>
      </w:r>
      <w:r w:rsidR="007E5D3A">
        <w:rPr>
          <w:rFonts w:ascii="Palatino Linotype" w:hAnsi="Palatino Linotype"/>
          <w:sz w:val="22"/>
          <w:szCs w:val="22"/>
        </w:rPr>
        <w:t>ë</w:t>
      </w:r>
      <w:r w:rsidR="0092094A">
        <w:rPr>
          <w:rFonts w:ascii="Palatino Linotype" w:hAnsi="Palatino Linotype"/>
          <w:sz w:val="22"/>
          <w:szCs w:val="22"/>
        </w:rPr>
        <w:t xml:space="preserve"> e përthithin</w:t>
      </w:r>
      <w:r w:rsidR="0090196B" w:rsidRPr="004A1A7A">
        <w:rPr>
          <w:rFonts w:ascii="Palatino Linotype" w:hAnsi="Palatino Linotype"/>
          <w:sz w:val="22"/>
          <w:szCs w:val="22"/>
        </w:rPr>
        <w:t xml:space="preserve"> nga tradita popullore. </w:t>
      </w:r>
    </w:p>
    <w:p w14:paraId="32C17FCA" w14:textId="33AD2C59" w:rsidR="00CB64C4" w:rsidRPr="00475664" w:rsidRDefault="004E485B"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r w:rsidRPr="004A1A7A">
        <w:rPr>
          <w:rFonts w:ascii="Palatino Linotype" w:hAnsi="Palatino Linotype"/>
          <w:sz w:val="22"/>
          <w:szCs w:val="22"/>
        </w:rPr>
        <w:tab/>
      </w:r>
      <w:r w:rsidR="008677C5">
        <w:rPr>
          <w:rFonts w:ascii="Palatino Linotype" w:hAnsi="Palatino Linotype"/>
          <w:sz w:val="22"/>
          <w:szCs w:val="22"/>
        </w:rPr>
        <w:tab/>
      </w:r>
      <w:r w:rsidRPr="00475664">
        <w:rPr>
          <w:rFonts w:ascii="Palatino Linotype" w:hAnsi="Palatino Linotype"/>
          <w:sz w:val="22"/>
          <w:szCs w:val="22"/>
        </w:rPr>
        <w:t xml:space="preserve">Një këngë e vjetër tiranase, por që u bë e njohur përmes ‘shkodranizinit’ të saj, pra të përfshirjes në ahengun shkodran, mori njohje të gjerë pikërisht prej një këngëtareje lirike siç ishte Marie Kraja. Bëhet fjalë për këngën </w:t>
      </w:r>
      <w:r w:rsidR="004A1A7A" w:rsidRPr="00475664">
        <w:rPr>
          <w:rFonts w:ascii="Palatino Linotype" w:hAnsi="Palatino Linotype"/>
          <w:snapToGrid w:val="0"/>
          <w:sz w:val="22"/>
          <w:szCs w:val="22"/>
        </w:rPr>
        <w:t xml:space="preserve">‘Midis ballit m’ke nji pikë’. Në Shkodër kjo këngë u përfshi në </w:t>
      </w:r>
      <w:r w:rsidR="00FA3279" w:rsidRPr="00475664">
        <w:rPr>
          <w:rFonts w:ascii="Palatino Linotype" w:hAnsi="Palatino Linotype"/>
          <w:snapToGrid w:val="0"/>
          <w:sz w:val="22"/>
          <w:szCs w:val="22"/>
        </w:rPr>
        <w:t>renditjen</w:t>
      </w:r>
      <w:r w:rsidR="004A1A7A" w:rsidRPr="00475664">
        <w:rPr>
          <w:rFonts w:ascii="Palatino Linotype" w:hAnsi="Palatino Linotype"/>
          <w:snapToGrid w:val="0"/>
          <w:sz w:val="22"/>
          <w:szCs w:val="22"/>
        </w:rPr>
        <w:t xml:space="preserve"> e ahengut dhe sipas Kol Gurashit u klasifikua si </w:t>
      </w:r>
      <w:r w:rsidR="004A1A7A" w:rsidRPr="00475664">
        <w:rPr>
          <w:rFonts w:ascii="Palatino Linotype" w:hAnsi="Palatino Linotype"/>
          <w:i/>
          <w:iCs/>
          <w:snapToGrid w:val="0"/>
          <w:sz w:val="22"/>
          <w:szCs w:val="22"/>
        </w:rPr>
        <w:t>makam</w:t>
      </w:r>
      <w:r w:rsidR="00FA3279" w:rsidRPr="00475664">
        <w:rPr>
          <w:rFonts w:ascii="Palatino Linotype" w:hAnsi="Palatino Linotype"/>
          <w:i/>
          <w:iCs/>
          <w:snapToGrid w:val="0"/>
          <w:sz w:val="22"/>
          <w:szCs w:val="22"/>
        </w:rPr>
        <w:t xml:space="preserve"> </w:t>
      </w:r>
      <w:r w:rsidR="00FA3279" w:rsidRPr="00475664">
        <w:rPr>
          <w:rFonts w:ascii="Palatino Linotype" w:hAnsi="Palatino Linotype"/>
          <w:snapToGrid w:val="0"/>
          <w:sz w:val="22"/>
          <w:szCs w:val="22"/>
        </w:rPr>
        <w:t xml:space="preserve">apo </w:t>
      </w:r>
      <w:r w:rsidR="00FA3279" w:rsidRPr="00475664">
        <w:rPr>
          <w:rFonts w:ascii="Palatino Linotype" w:hAnsi="Palatino Linotype"/>
          <w:i/>
          <w:iCs/>
          <w:snapToGrid w:val="0"/>
          <w:sz w:val="22"/>
          <w:szCs w:val="22"/>
        </w:rPr>
        <w:t>perde</w:t>
      </w:r>
      <w:r w:rsidR="004A1A7A" w:rsidRPr="00475664">
        <w:rPr>
          <w:rFonts w:ascii="Palatino Linotype" w:hAnsi="Palatino Linotype"/>
          <w:snapToGrid w:val="0"/>
          <w:sz w:val="22"/>
          <w:szCs w:val="22"/>
        </w:rPr>
        <w:t xml:space="preserve"> </w:t>
      </w:r>
      <w:r w:rsidR="004A1A7A" w:rsidRPr="00475664">
        <w:rPr>
          <w:rFonts w:ascii="Palatino Linotype" w:hAnsi="Palatino Linotype"/>
          <w:i/>
          <w:snapToGrid w:val="0"/>
          <w:sz w:val="22"/>
          <w:szCs w:val="22"/>
        </w:rPr>
        <w:t>Gjysë</w:t>
      </w:r>
      <w:r w:rsidR="004A1A7A" w:rsidRPr="00475664">
        <w:rPr>
          <w:rFonts w:ascii="Palatino Linotype" w:hAnsi="Palatino Linotype"/>
          <w:snapToGrid w:val="0"/>
          <w:sz w:val="22"/>
          <w:szCs w:val="22"/>
        </w:rPr>
        <w:t>. Gurashi në dorëshkrimin e tij të viti</w:t>
      </w:r>
      <w:r w:rsidR="00B56E9D" w:rsidRPr="00475664">
        <w:rPr>
          <w:rFonts w:ascii="Palatino Linotype" w:hAnsi="Palatino Linotype"/>
          <w:snapToGrid w:val="0"/>
          <w:sz w:val="22"/>
          <w:szCs w:val="22"/>
        </w:rPr>
        <w:t>t</w:t>
      </w:r>
      <w:r w:rsidR="004A1A7A" w:rsidRPr="00475664">
        <w:rPr>
          <w:rFonts w:ascii="Palatino Linotype" w:hAnsi="Palatino Linotype"/>
          <w:snapToGrid w:val="0"/>
          <w:sz w:val="22"/>
          <w:szCs w:val="22"/>
        </w:rPr>
        <w:t xml:space="preserve"> </w:t>
      </w:r>
      <w:r w:rsidR="00CB64C4" w:rsidRPr="00475664">
        <w:rPr>
          <w:rFonts w:ascii="Palatino Linotype" w:hAnsi="Palatino Linotype"/>
          <w:snapToGrid w:val="0"/>
          <w:sz w:val="22"/>
          <w:szCs w:val="22"/>
        </w:rPr>
        <w:t>1953-</w:t>
      </w:r>
      <w:r w:rsidR="004A1A7A" w:rsidRPr="00475664">
        <w:rPr>
          <w:rFonts w:ascii="Palatino Linotype" w:hAnsi="Palatino Linotype"/>
          <w:snapToGrid w:val="0"/>
          <w:sz w:val="22"/>
          <w:szCs w:val="22"/>
        </w:rPr>
        <w:t xml:space="preserve">1955, shkruan se ‘kjo kangë </w:t>
      </w:r>
      <w:r w:rsidR="006072ED" w:rsidRPr="00475664">
        <w:rPr>
          <w:rFonts w:ascii="Palatino Linotype" w:hAnsi="Palatino Linotype"/>
          <w:snapToGrid w:val="0"/>
          <w:sz w:val="22"/>
          <w:szCs w:val="22"/>
        </w:rPr>
        <w:t xml:space="preserve">me gjith </w:t>
      </w:r>
      <w:r w:rsidR="00CB64C4" w:rsidRPr="00475664">
        <w:rPr>
          <w:rFonts w:ascii="Palatino Linotype" w:hAnsi="Palatino Linotype"/>
          <w:snapToGrid w:val="0"/>
          <w:sz w:val="22"/>
          <w:szCs w:val="22"/>
        </w:rPr>
        <w:t xml:space="preserve">se </w:t>
      </w:r>
      <w:r w:rsidR="004A1A7A" w:rsidRPr="00475664">
        <w:rPr>
          <w:rFonts w:ascii="Palatino Linotype" w:hAnsi="Palatino Linotype"/>
          <w:snapToGrid w:val="0"/>
          <w:sz w:val="22"/>
          <w:szCs w:val="22"/>
        </w:rPr>
        <w:t>asht fort e vjetër, po qi ka hi kaher në Hengun Shkodran, duket se burimin do ta ke</w:t>
      </w:r>
      <w:r w:rsidR="008677C5" w:rsidRPr="00475664">
        <w:rPr>
          <w:rFonts w:ascii="Palatino Linotype" w:hAnsi="Palatino Linotype"/>
          <w:snapToGrid w:val="0"/>
          <w:sz w:val="22"/>
          <w:szCs w:val="22"/>
        </w:rPr>
        <w:t>n pasun prej Tiranet. Auktori asht i panjoftun</w:t>
      </w:r>
      <w:r w:rsidR="00D43D9C" w:rsidRPr="00475664">
        <w:rPr>
          <w:rFonts w:ascii="Palatino Linotype" w:hAnsi="Palatino Linotype"/>
          <w:snapToGrid w:val="0"/>
          <w:sz w:val="22"/>
          <w:szCs w:val="22"/>
        </w:rPr>
        <w:t>,</w:t>
      </w:r>
      <w:r w:rsidR="008677C5" w:rsidRPr="00475664">
        <w:rPr>
          <w:rFonts w:ascii="Palatino Linotype" w:hAnsi="Palatino Linotype"/>
          <w:snapToGrid w:val="0"/>
          <w:sz w:val="22"/>
          <w:szCs w:val="22"/>
        </w:rPr>
        <w:t xml:space="preserve"> e megjithqi melodin e ka shum të bukur</w:t>
      </w:r>
      <w:r w:rsidR="00D43D9C" w:rsidRPr="00475664">
        <w:rPr>
          <w:rFonts w:ascii="Palatino Linotype" w:hAnsi="Palatino Linotype"/>
          <w:snapToGrid w:val="0"/>
          <w:sz w:val="22"/>
          <w:szCs w:val="22"/>
        </w:rPr>
        <w:t>,</w:t>
      </w:r>
      <w:r w:rsidR="008677C5" w:rsidRPr="00475664">
        <w:rPr>
          <w:rFonts w:ascii="Palatino Linotype" w:hAnsi="Palatino Linotype"/>
          <w:snapToGrid w:val="0"/>
          <w:sz w:val="22"/>
          <w:szCs w:val="22"/>
        </w:rPr>
        <w:t xml:space="preserve"> vjershat</w:t>
      </w:r>
      <w:r w:rsidR="006072ED" w:rsidRPr="00475664">
        <w:rPr>
          <w:rFonts w:ascii="Palatino Linotype" w:hAnsi="Palatino Linotype"/>
          <w:snapToGrid w:val="0"/>
          <w:sz w:val="22"/>
          <w:szCs w:val="22"/>
        </w:rPr>
        <w:t xml:space="preserve"> nuk duken në rregull se ju shndron kuptimin, e mbasi këndohet në heng e u tha</w:t>
      </w:r>
      <w:r w:rsidR="00D43D9C" w:rsidRPr="00475664">
        <w:rPr>
          <w:rFonts w:ascii="Palatino Linotype" w:hAnsi="Palatino Linotype"/>
          <w:snapToGrid w:val="0"/>
          <w:sz w:val="22"/>
          <w:szCs w:val="22"/>
        </w:rPr>
        <w:t xml:space="preserve">: </w:t>
      </w:r>
      <w:r w:rsidR="00BC4B74" w:rsidRPr="00475664">
        <w:rPr>
          <w:rFonts w:ascii="Palatino Linotype" w:hAnsi="Palatino Linotype"/>
          <w:snapToGrid w:val="0"/>
          <w:sz w:val="22"/>
          <w:szCs w:val="22"/>
        </w:rPr>
        <w:t>“</w:t>
      </w:r>
      <w:r w:rsidR="006072ED" w:rsidRPr="00475664">
        <w:rPr>
          <w:rFonts w:ascii="Palatino Linotype" w:hAnsi="Palatino Linotype"/>
          <w:snapToGrid w:val="0"/>
          <w:sz w:val="22"/>
          <w:szCs w:val="22"/>
        </w:rPr>
        <w:t>e shtimë në rreshtin e hengut</w:t>
      </w:r>
      <w:r w:rsidR="00BC4B74" w:rsidRPr="00475664">
        <w:rPr>
          <w:rFonts w:ascii="Palatino Linotype" w:hAnsi="Palatino Linotype"/>
          <w:snapToGrid w:val="0"/>
          <w:sz w:val="22"/>
          <w:szCs w:val="22"/>
        </w:rPr>
        <w:t>”</w:t>
      </w:r>
      <w:r w:rsidR="006072ED" w:rsidRPr="00475664">
        <w:rPr>
          <w:rFonts w:ascii="Palatino Linotype" w:hAnsi="Palatino Linotype"/>
          <w:snapToGrid w:val="0"/>
          <w:sz w:val="22"/>
          <w:szCs w:val="22"/>
        </w:rPr>
        <w:t>’.</w:t>
      </w:r>
      <w:r w:rsidR="004968C4" w:rsidRPr="00475664">
        <w:rPr>
          <w:rFonts w:ascii="Palatino Linotype" w:hAnsi="Palatino Linotype"/>
          <w:snapToGrid w:val="0"/>
          <w:sz w:val="22"/>
          <w:szCs w:val="22"/>
        </w:rPr>
        <w:t xml:space="preserve"> </w:t>
      </w:r>
    </w:p>
    <w:p w14:paraId="58AD14CB" w14:textId="18E5F93B" w:rsidR="004A1A7A" w:rsidRPr="00475664" w:rsidRDefault="00CB64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r w:rsidRPr="00475664">
        <w:rPr>
          <w:rFonts w:ascii="Palatino Linotype" w:hAnsi="Palatino Linotype"/>
          <w:snapToGrid w:val="0"/>
          <w:sz w:val="22"/>
          <w:szCs w:val="22"/>
        </w:rPr>
        <w:tab/>
      </w:r>
      <w:r w:rsidRPr="00475664">
        <w:rPr>
          <w:rFonts w:ascii="Palatino Linotype" w:hAnsi="Palatino Linotype"/>
          <w:snapToGrid w:val="0"/>
          <w:sz w:val="22"/>
          <w:szCs w:val="22"/>
        </w:rPr>
        <w:tab/>
      </w:r>
      <w:r w:rsidR="004968C4" w:rsidRPr="00475664">
        <w:rPr>
          <w:rFonts w:ascii="Palatino Linotype" w:hAnsi="Palatino Linotype"/>
          <w:snapToGrid w:val="0"/>
          <w:sz w:val="22"/>
          <w:szCs w:val="22"/>
        </w:rPr>
        <w:t xml:space="preserve">Ja dhe vjersha </w:t>
      </w:r>
      <w:r w:rsidR="004D60FE" w:rsidRPr="00475664">
        <w:rPr>
          <w:rFonts w:ascii="Palatino Linotype" w:hAnsi="Palatino Linotype"/>
          <w:snapToGrid w:val="0"/>
          <w:sz w:val="22"/>
          <w:szCs w:val="22"/>
        </w:rPr>
        <w:t>e ‘shkodranizuar</w:t>
      </w:r>
      <w:r w:rsidRPr="00475664">
        <w:rPr>
          <w:rFonts w:ascii="Palatino Linotype" w:hAnsi="Palatino Linotype"/>
          <w:snapToGrid w:val="0"/>
          <w:sz w:val="22"/>
          <w:szCs w:val="22"/>
        </w:rPr>
        <w:t>’</w:t>
      </w:r>
      <w:r w:rsidR="004D60FE" w:rsidRPr="00475664">
        <w:rPr>
          <w:rFonts w:ascii="Palatino Linotype" w:hAnsi="Palatino Linotype"/>
          <w:snapToGrid w:val="0"/>
          <w:sz w:val="22"/>
          <w:szCs w:val="22"/>
        </w:rPr>
        <w:t xml:space="preserve"> </w:t>
      </w:r>
      <w:r w:rsidR="004968C4" w:rsidRPr="00475664">
        <w:rPr>
          <w:rFonts w:ascii="Palatino Linotype" w:hAnsi="Palatino Linotype"/>
          <w:snapToGrid w:val="0"/>
          <w:sz w:val="22"/>
          <w:szCs w:val="22"/>
        </w:rPr>
        <w:t>sipas Gurashit:</w:t>
      </w:r>
    </w:p>
    <w:p w14:paraId="175BE859" w14:textId="77777777" w:rsidR="004968C4" w:rsidRPr="00475664" w:rsidRDefault="004968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p>
    <w:p w14:paraId="385528BD" w14:textId="5199E10F" w:rsidR="004968C4" w:rsidRPr="00475664" w:rsidRDefault="004968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r w:rsidRPr="00475664">
        <w:rPr>
          <w:rFonts w:ascii="Palatino Linotype" w:hAnsi="Palatino Linotype"/>
          <w:snapToGrid w:val="0"/>
          <w:sz w:val="22"/>
          <w:szCs w:val="22"/>
        </w:rPr>
        <w:t>N’midis ballit ke nji pik,</w:t>
      </w:r>
    </w:p>
    <w:p w14:paraId="7AA1A87E" w14:textId="5F6C2155" w:rsidR="004968C4" w:rsidRPr="00475664" w:rsidRDefault="004968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r w:rsidRPr="00475664">
        <w:rPr>
          <w:rFonts w:ascii="Palatino Linotype" w:hAnsi="Palatino Linotype"/>
          <w:snapToGrid w:val="0"/>
          <w:sz w:val="22"/>
          <w:szCs w:val="22"/>
        </w:rPr>
        <w:t>Shtatin o si selvi,</w:t>
      </w:r>
    </w:p>
    <w:p w14:paraId="5247A181" w14:textId="0584B74E" w:rsidR="004968C4" w:rsidRPr="00475664" w:rsidRDefault="004968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snapToGrid w:val="0"/>
          <w:sz w:val="22"/>
          <w:szCs w:val="22"/>
        </w:rPr>
      </w:pPr>
      <w:r w:rsidRPr="00475664">
        <w:rPr>
          <w:rFonts w:ascii="Palatino Linotype" w:hAnsi="Palatino Linotype"/>
          <w:snapToGrid w:val="0"/>
          <w:sz w:val="22"/>
          <w:szCs w:val="22"/>
        </w:rPr>
        <w:t xml:space="preserve">Dashnorit ti qasju </w:t>
      </w:r>
      <w:r w:rsidR="00CB76B9" w:rsidRPr="00475664">
        <w:rPr>
          <w:rFonts w:ascii="Palatino Linotype" w:hAnsi="Palatino Linotype"/>
          <w:snapToGrid w:val="0"/>
          <w:sz w:val="22"/>
          <w:szCs w:val="22"/>
        </w:rPr>
        <w:t>i</w:t>
      </w:r>
      <w:r w:rsidRPr="00475664">
        <w:rPr>
          <w:rFonts w:ascii="Palatino Linotype" w:hAnsi="Palatino Linotype"/>
          <w:snapToGrid w:val="0"/>
          <w:sz w:val="22"/>
          <w:szCs w:val="22"/>
        </w:rPr>
        <w:t xml:space="preserve"> çik, </w:t>
      </w:r>
    </w:p>
    <w:p w14:paraId="399E2B19" w14:textId="693F97CC" w:rsidR="004968C4" w:rsidRPr="00475664" w:rsidRDefault="004968C4" w:rsidP="008677C5">
      <w:pPr>
        <w:widowControl w:val="0"/>
        <w:tabs>
          <w:tab w:val="left" w:pos="142"/>
          <w:tab w:val="left" w:pos="567"/>
          <w:tab w:val="left" w:pos="1560"/>
          <w:tab w:val="left" w:pos="2268"/>
          <w:tab w:val="left" w:pos="4365"/>
          <w:tab w:val="left" w:pos="4395"/>
          <w:tab w:val="left" w:pos="4536"/>
          <w:tab w:val="left" w:pos="5103"/>
          <w:tab w:val="left" w:pos="6180"/>
        </w:tabs>
        <w:jc w:val="both"/>
        <w:rPr>
          <w:rFonts w:ascii="Palatino Linotype" w:hAnsi="Palatino Linotype"/>
          <w:i/>
          <w:snapToGrid w:val="0"/>
          <w:sz w:val="22"/>
          <w:szCs w:val="22"/>
        </w:rPr>
      </w:pPr>
      <w:r w:rsidRPr="00475664">
        <w:rPr>
          <w:rFonts w:ascii="Palatino Linotype" w:hAnsi="Palatino Linotype"/>
          <w:snapToGrid w:val="0"/>
          <w:sz w:val="22"/>
          <w:szCs w:val="22"/>
        </w:rPr>
        <w:t>Kur më del porsi perri</w:t>
      </w:r>
      <w:r w:rsidR="00CB76B9" w:rsidRPr="00475664">
        <w:rPr>
          <w:rFonts w:ascii="Palatino Linotype" w:hAnsi="Palatino Linotype"/>
          <w:snapToGrid w:val="0"/>
          <w:sz w:val="22"/>
          <w:szCs w:val="22"/>
        </w:rPr>
        <w:t>!</w:t>
      </w:r>
    </w:p>
    <w:p w14:paraId="3D8A8CC9" w14:textId="368FBCDD" w:rsidR="004E485B" w:rsidRPr="00475664" w:rsidRDefault="004968C4" w:rsidP="004968C4">
      <w:pPr>
        <w:widowControl w:val="0"/>
        <w:tabs>
          <w:tab w:val="left" w:pos="1134"/>
        </w:tabs>
        <w:ind w:firstLine="567"/>
        <w:jc w:val="both"/>
        <w:rPr>
          <w:rFonts w:ascii="Palatino Linotype" w:hAnsi="Palatino Linotype"/>
          <w:sz w:val="22"/>
          <w:szCs w:val="22"/>
        </w:rPr>
      </w:pPr>
      <w:r w:rsidRPr="00475664">
        <w:rPr>
          <w:rFonts w:ascii="Palatino Linotype" w:hAnsi="Palatino Linotype"/>
          <w:sz w:val="22"/>
          <w:szCs w:val="22"/>
        </w:rPr>
        <w:tab/>
        <w:t>Për mbi lule dranofilli</w:t>
      </w:r>
      <w:r w:rsidR="004D60FE" w:rsidRPr="00475664">
        <w:rPr>
          <w:rFonts w:ascii="Palatino Linotype" w:hAnsi="Palatino Linotype"/>
          <w:sz w:val="22"/>
          <w:szCs w:val="22"/>
        </w:rPr>
        <w:t>,</w:t>
      </w:r>
    </w:p>
    <w:p w14:paraId="02118FD8" w14:textId="434D2E78" w:rsidR="00BC47B4" w:rsidRPr="00475664" w:rsidRDefault="00BC47B4" w:rsidP="004968C4">
      <w:pPr>
        <w:widowControl w:val="0"/>
        <w:tabs>
          <w:tab w:val="left" w:pos="1134"/>
        </w:tabs>
        <w:ind w:firstLine="567"/>
        <w:jc w:val="both"/>
        <w:rPr>
          <w:rFonts w:ascii="Palatino Linotype" w:hAnsi="Palatino Linotype"/>
          <w:sz w:val="22"/>
          <w:szCs w:val="22"/>
        </w:rPr>
      </w:pPr>
      <w:r w:rsidRPr="00475664">
        <w:rPr>
          <w:rFonts w:ascii="Palatino Linotype" w:hAnsi="Palatino Linotype"/>
          <w:sz w:val="22"/>
          <w:szCs w:val="22"/>
        </w:rPr>
        <w:tab/>
        <w:t>Mbi te nuk ka t’sham</w:t>
      </w:r>
      <w:r w:rsidR="004D60FE" w:rsidRPr="00475664">
        <w:rPr>
          <w:rFonts w:ascii="Palatino Linotype" w:hAnsi="Palatino Linotype"/>
          <w:sz w:val="22"/>
          <w:szCs w:val="22"/>
        </w:rPr>
        <w:t>,</w:t>
      </w:r>
    </w:p>
    <w:p w14:paraId="7CE148CC" w14:textId="02FC96AD" w:rsidR="00BC47B4" w:rsidRPr="00475664" w:rsidRDefault="00BC47B4" w:rsidP="004968C4">
      <w:pPr>
        <w:widowControl w:val="0"/>
        <w:tabs>
          <w:tab w:val="left" w:pos="1134"/>
        </w:tabs>
        <w:ind w:firstLine="567"/>
        <w:jc w:val="both"/>
        <w:rPr>
          <w:rFonts w:ascii="Palatino Linotype" w:hAnsi="Palatino Linotype"/>
          <w:sz w:val="22"/>
          <w:szCs w:val="22"/>
        </w:rPr>
      </w:pPr>
      <w:r w:rsidRPr="00475664">
        <w:rPr>
          <w:rFonts w:ascii="Palatino Linotype" w:hAnsi="Palatino Linotype"/>
          <w:sz w:val="22"/>
          <w:szCs w:val="22"/>
        </w:rPr>
        <w:tab/>
        <w:t>Shum telashe h</w:t>
      </w:r>
      <w:r w:rsidR="004D60FE" w:rsidRPr="00475664">
        <w:rPr>
          <w:rFonts w:ascii="Palatino Linotype" w:hAnsi="Palatino Linotype"/>
          <w:sz w:val="22"/>
          <w:szCs w:val="22"/>
        </w:rPr>
        <w:t>i</w:t>
      </w:r>
      <w:r w:rsidRPr="00475664">
        <w:rPr>
          <w:rFonts w:ascii="Palatino Linotype" w:hAnsi="Palatino Linotype"/>
          <w:sz w:val="22"/>
          <w:szCs w:val="22"/>
        </w:rPr>
        <w:t>ek bylbyli</w:t>
      </w:r>
      <w:r w:rsidR="004D60FE" w:rsidRPr="00475664">
        <w:rPr>
          <w:rFonts w:ascii="Palatino Linotype" w:hAnsi="Palatino Linotype"/>
          <w:sz w:val="22"/>
          <w:szCs w:val="22"/>
        </w:rPr>
        <w:t>,</w:t>
      </w:r>
    </w:p>
    <w:p w14:paraId="5516C537" w14:textId="13080AB7" w:rsidR="004D60FE" w:rsidRPr="00475664" w:rsidRDefault="004D60FE" w:rsidP="004968C4">
      <w:pPr>
        <w:widowControl w:val="0"/>
        <w:tabs>
          <w:tab w:val="left" w:pos="1134"/>
        </w:tabs>
        <w:ind w:firstLine="567"/>
        <w:jc w:val="both"/>
        <w:rPr>
          <w:rFonts w:ascii="Palatino Linotype" w:hAnsi="Palatino Linotype"/>
          <w:sz w:val="22"/>
          <w:szCs w:val="22"/>
        </w:rPr>
      </w:pPr>
      <w:r w:rsidRPr="00475664">
        <w:rPr>
          <w:rFonts w:ascii="Palatino Linotype" w:hAnsi="Palatino Linotype"/>
          <w:sz w:val="22"/>
          <w:szCs w:val="22"/>
        </w:rPr>
        <w:tab/>
        <w:t>Kur këndon, se ç’ndill behar.</w:t>
      </w:r>
    </w:p>
    <w:p w14:paraId="0C159E42" w14:textId="77777777" w:rsidR="003928C6" w:rsidRPr="00475664" w:rsidRDefault="003928C6" w:rsidP="003928C6">
      <w:pPr>
        <w:widowControl w:val="0"/>
        <w:tabs>
          <w:tab w:val="left" w:pos="1134"/>
          <w:tab w:val="left" w:pos="2552"/>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t>Zoti ty ta dhasht lajkun</w:t>
      </w:r>
    </w:p>
    <w:p w14:paraId="7A06DBA4" w14:textId="77777777" w:rsidR="003928C6" w:rsidRPr="00475664" w:rsidRDefault="003928C6" w:rsidP="003928C6">
      <w:pPr>
        <w:widowControl w:val="0"/>
        <w:tabs>
          <w:tab w:val="left" w:pos="1134"/>
          <w:tab w:val="left" w:pos="2552"/>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t>Qi ma bore të rit t’em</w:t>
      </w:r>
    </w:p>
    <w:p w14:paraId="0F01C026" w14:textId="77777777" w:rsidR="003928C6" w:rsidRPr="00475664" w:rsidRDefault="003928C6" w:rsidP="003928C6">
      <w:pPr>
        <w:widowControl w:val="0"/>
        <w:tabs>
          <w:tab w:val="left" w:pos="1134"/>
          <w:tab w:val="left" w:pos="2552"/>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t xml:space="preserve">Un ma mirë po dal e iku, </w:t>
      </w:r>
    </w:p>
    <w:p w14:paraId="58F61326" w14:textId="77777777" w:rsidR="003928C6" w:rsidRPr="00475664" w:rsidRDefault="003928C6" w:rsidP="003928C6">
      <w:pPr>
        <w:widowControl w:val="0"/>
        <w:tabs>
          <w:tab w:val="left" w:pos="1134"/>
          <w:tab w:val="left" w:pos="2552"/>
          <w:tab w:val="left" w:pos="3969"/>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t>E po shkoj n’nji tjetër vend.</w:t>
      </w:r>
    </w:p>
    <w:p w14:paraId="4AD4CC8E" w14:textId="77777777" w:rsidR="003928C6" w:rsidRPr="00475664" w:rsidRDefault="003928C6" w:rsidP="003928C6">
      <w:pPr>
        <w:widowControl w:val="0"/>
        <w:tabs>
          <w:tab w:val="left" w:pos="1134"/>
          <w:tab w:val="left" w:pos="2552"/>
          <w:tab w:val="left" w:pos="3969"/>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r>
      <w:r w:rsidRPr="00475664">
        <w:rPr>
          <w:rFonts w:ascii="Palatino Linotype" w:hAnsi="Palatino Linotype"/>
          <w:sz w:val="22"/>
          <w:szCs w:val="22"/>
        </w:rPr>
        <w:tab/>
        <w:t>Behari tuj zbukuru,</w:t>
      </w:r>
    </w:p>
    <w:p w14:paraId="780BF0A6" w14:textId="77777777" w:rsidR="003928C6" w:rsidRPr="00475664" w:rsidRDefault="003928C6" w:rsidP="003928C6">
      <w:pPr>
        <w:widowControl w:val="0"/>
        <w:tabs>
          <w:tab w:val="left" w:pos="1134"/>
          <w:tab w:val="left" w:pos="2552"/>
          <w:tab w:val="left" w:pos="3969"/>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r>
      <w:r w:rsidRPr="00475664">
        <w:rPr>
          <w:rFonts w:ascii="Palatino Linotype" w:hAnsi="Palatino Linotype"/>
          <w:sz w:val="22"/>
          <w:szCs w:val="22"/>
        </w:rPr>
        <w:tab/>
        <w:t>Po na çil simjet,</w:t>
      </w:r>
    </w:p>
    <w:p w14:paraId="6488D3F3" w14:textId="77777777" w:rsidR="003928C6" w:rsidRPr="00475664" w:rsidRDefault="003928C6" w:rsidP="003928C6">
      <w:pPr>
        <w:widowControl w:val="0"/>
        <w:tabs>
          <w:tab w:val="left" w:pos="1134"/>
          <w:tab w:val="left" w:pos="2552"/>
          <w:tab w:val="left" w:pos="3969"/>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r>
      <w:r w:rsidRPr="00475664">
        <w:rPr>
          <w:rFonts w:ascii="Palatino Linotype" w:hAnsi="Palatino Linotype"/>
          <w:sz w:val="22"/>
          <w:szCs w:val="22"/>
        </w:rPr>
        <w:tab/>
        <w:t>Ndigio ti moj Ruki,</w:t>
      </w:r>
    </w:p>
    <w:p w14:paraId="40D43182" w14:textId="4FDA7DAE" w:rsidR="004D60FE" w:rsidRPr="00475664" w:rsidRDefault="003928C6" w:rsidP="003928C6">
      <w:pPr>
        <w:widowControl w:val="0"/>
        <w:tabs>
          <w:tab w:val="left" w:pos="1134"/>
          <w:tab w:val="left" w:pos="2552"/>
          <w:tab w:val="left" w:pos="3969"/>
        </w:tabs>
        <w:ind w:firstLine="567"/>
        <w:jc w:val="both"/>
        <w:rPr>
          <w:rFonts w:ascii="Palatino Linotype" w:hAnsi="Palatino Linotype"/>
          <w:sz w:val="22"/>
          <w:szCs w:val="22"/>
        </w:rPr>
      </w:pPr>
      <w:r w:rsidRPr="00475664">
        <w:rPr>
          <w:rFonts w:ascii="Palatino Linotype" w:hAnsi="Palatino Linotype"/>
          <w:sz w:val="22"/>
          <w:szCs w:val="22"/>
        </w:rPr>
        <w:tab/>
      </w:r>
      <w:r w:rsidRPr="00475664">
        <w:rPr>
          <w:rFonts w:ascii="Palatino Linotype" w:hAnsi="Palatino Linotype"/>
          <w:sz w:val="22"/>
          <w:szCs w:val="22"/>
        </w:rPr>
        <w:tab/>
      </w:r>
      <w:r w:rsidRPr="00475664">
        <w:rPr>
          <w:rFonts w:ascii="Palatino Linotype" w:hAnsi="Palatino Linotype"/>
          <w:sz w:val="22"/>
          <w:szCs w:val="22"/>
        </w:rPr>
        <w:tab/>
        <w:t>Mu ke pusi dashnori t’pret.</w:t>
      </w:r>
      <w:r w:rsidR="004D60FE" w:rsidRPr="00475664">
        <w:rPr>
          <w:rFonts w:ascii="Palatino Linotype" w:hAnsi="Palatino Linotype"/>
          <w:sz w:val="22"/>
          <w:szCs w:val="22"/>
        </w:rPr>
        <w:tab/>
      </w:r>
    </w:p>
    <w:p w14:paraId="0DD8B9E5" w14:textId="4E605072" w:rsidR="0051104D" w:rsidRPr="00475664" w:rsidRDefault="0051104D">
      <w:pPr>
        <w:rPr>
          <w:sz w:val="22"/>
          <w:szCs w:val="22"/>
        </w:rPr>
      </w:pPr>
    </w:p>
    <w:p w14:paraId="6EDBE868" w14:textId="37CAAE71" w:rsidR="00102BCD" w:rsidRPr="00475664" w:rsidRDefault="00096DB3" w:rsidP="008370CA">
      <w:pPr>
        <w:widowControl w:val="0"/>
        <w:jc w:val="both"/>
        <w:rPr>
          <w:rFonts w:ascii="Palatino Linotype" w:hAnsi="Palatino Linotype"/>
          <w:snapToGrid w:val="0"/>
          <w:sz w:val="22"/>
        </w:rPr>
      </w:pPr>
      <w:r w:rsidRPr="00475664">
        <w:rPr>
          <w:rFonts w:ascii="Palatino Linotype" w:hAnsi="Palatino Linotype"/>
          <w:snapToGrid w:val="0"/>
          <w:sz w:val="22"/>
        </w:rPr>
        <w:t xml:space="preserve">Për sa më sipër, duhet shënuar se Kol Gurashi, ishte një </w:t>
      </w:r>
      <w:r w:rsidR="0051104D" w:rsidRPr="00475664">
        <w:rPr>
          <w:rFonts w:ascii="Palatino Linotype" w:hAnsi="Palatino Linotype"/>
          <w:snapToGrid w:val="0"/>
          <w:sz w:val="22"/>
        </w:rPr>
        <w:t xml:space="preserve">mbledhës, radhues </w:t>
      </w:r>
      <w:r w:rsidR="0051104D" w:rsidRPr="00475664">
        <w:rPr>
          <w:rFonts w:ascii="Palatino Linotype" w:hAnsi="Palatino Linotype"/>
          <w:snapToGrid w:val="0"/>
          <w:sz w:val="22"/>
        </w:rPr>
        <w:lastRenderedPageBreak/>
        <w:t xml:space="preserve">e përmirësues këngësh </w:t>
      </w:r>
      <w:r w:rsidRPr="00475664">
        <w:rPr>
          <w:rFonts w:ascii="Palatino Linotype" w:hAnsi="Palatino Linotype"/>
          <w:snapToGrid w:val="0"/>
          <w:sz w:val="22"/>
        </w:rPr>
        <w:t>shkodrane apo të ‘shkodranizuara’</w:t>
      </w:r>
      <w:r w:rsidR="0051104D" w:rsidRPr="00475664">
        <w:rPr>
          <w:rFonts w:ascii="Palatino Linotype" w:hAnsi="Palatino Linotype"/>
          <w:snapToGrid w:val="0"/>
          <w:sz w:val="22"/>
        </w:rPr>
        <w:t xml:space="preserve">, </w:t>
      </w:r>
      <w:r w:rsidRPr="00475664">
        <w:rPr>
          <w:rFonts w:ascii="Palatino Linotype" w:hAnsi="Palatino Linotype"/>
          <w:snapToGrid w:val="0"/>
          <w:sz w:val="22"/>
        </w:rPr>
        <w:t xml:space="preserve">të cilat i përfshiu në veprën e tij </w:t>
      </w:r>
      <w:r w:rsidR="0051104D" w:rsidRPr="00475664">
        <w:rPr>
          <w:rFonts w:ascii="Palatino Linotype" w:hAnsi="Palatino Linotype"/>
          <w:snapToGrid w:val="0"/>
          <w:sz w:val="22"/>
        </w:rPr>
        <w:t>‘Hengu Shkodran’.</w:t>
      </w:r>
      <w:r w:rsidR="0057020F" w:rsidRPr="00475664">
        <w:rPr>
          <w:rStyle w:val="FootnoteReference"/>
          <w:rFonts w:ascii="Palatino Linotype" w:hAnsi="Palatino Linotype"/>
          <w:snapToGrid w:val="0"/>
          <w:sz w:val="22"/>
        </w:rPr>
        <w:footnoteReference w:id="1"/>
      </w:r>
      <w:r w:rsidR="0051104D" w:rsidRPr="00475664">
        <w:rPr>
          <w:rFonts w:ascii="Palatino Linotype" w:hAnsi="Palatino Linotype"/>
          <w:snapToGrid w:val="0"/>
          <w:sz w:val="22"/>
        </w:rPr>
        <w:t xml:space="preserve"> </w:t>
      </w:r>
      <w:r w:rsidR="004036BB" w:rsidRPr="00475664">
        <w:rPr>
          <w:rFonts w:ascii="Palatino Linotype" w:hAnsi="Palatino Linotype"/>
          <w:snapToGrid w:val="0"/>
          <w:sz w:val="22"/>
        </w:rPr>
        <w:t>Këtu u përfshi edhe kënga tiranase, ndryshe ndoshta nuk do të gjente jo vetëm shpjegimin e duhur</w:t>
      </w:r>
      <w:r w:rsidR="00BC4B74" w:rsidRPr="00475664">
        <w:rPr>
          <w:rFonts w:ascii="Palatino Linotype" w:hAnsi="Palatino Linotype"/>
          <w:snapToGrid w:val="0"/>
          <w:sz w:val="22"/>
        </w:rPr>
        <w:t xml:space="preserve"> të origjinës</w:t>
      </w:r>
      <w:r w:rsidR="004036BB" w:rsidRPr="00475664">
        <w:rPr>
          <w:rFonts w:ascii="Palatino Linotype" w:hAnsi="Palatino Linotype"/>
          <w:snapToGrid w:val="0"/>
          <w:sz w:val="22"/>
        </w:rPr>
        <w:t>, por edhe interpretimin e duhur, falë trajtimit ekzemplar të Marie Krajës, trajtim të cilin e përcollë</w:t>
      </w:r>
      <w:r w:rsidR="002D71BC" w:rsidRPr="00475664">
        <w:rPr>
          <w:rFonts w:ascii="Palatino Linotype" w:hAnsi="Palatino Linotype"/>
          <w:snapToGrid w:val="0"/>
          <w:sz w:val="22"/>
        </w:rPr>
        <w:t>n</w:t>
      </w:r>
      <w:r w:rsidR="004036BB" w:rsidRPr="00475664">
        <w:rPr>
          <w:rFonts w:ascii="Palatino Linotype" w:hAnsi="Palatino Linotype"/>
          <w:snapToGrid w:val="0"/>
          <w:sz w:val="22"/>
        </w:rPr>
        <w:t xml:space="preserve"> </w:t>
      </w:r>
      <w:r w:rsidR="002D71BC" w:rsidRPr="00475664">
        <w:rPr>
          <w:rFonts w:ascii="Palatino Linotype" w:hAnsi="Palatino Linotype"/>
          <w:snapToGrid w:val="0"/>
          <w:sz w:val="22"/>
        </w:rPr>
        <w:t>më tej</w:t>
      </w:r>
      <w:r w:rsidR="004036BB" w:rsidRPr="00475664">
        <w:rPr>
          <w:rFonts w:ascii="Palatino Linotype" w:hAnsi="Palatino Linotype"/>
          <w:snapToGrid w:val="0"/>
          <w:sz w:val="22"/>
        </w:rPr>
        <w:t xml:space="preserve"> në </w:t>
      </w:r>
      <w:r w:rsidR="0057020F" w:rsidRPr="00475664">
        <w:rPr>
          <w:rFonts w:ascii="Palatino Linotype" w:hAnsi="Palatino Linotype"/>
          <w:snapToGrid w:val="0"/>
          <w:sz w:val="22"/>
        </w:rPr>
        <w:t xml:space="preserve">trajtën e </w:t>
      </w:r>
      <w:r w:rsidR="004036BB" w:rsidRPr="00475664">
        <w:rPr>
          <w:rFonts w:ascii="Palatino Linotype" w:hAnsi="Palatino Linotype"/>
          <w:snapToGrid w:val="0"/>
          <w:sz w:val="22"/>
        </w:rPr>
        <w:t>përpunimi</w:t>
      </w:r>
      <w:r w:rsidR="0057020F" w:rsidRPr="00475664">
        <w:rPr>
          <w:rFonts w:ascii="Palatino Linotype" w:hAnsi="Palatino Linotype"/>
          <w:snapToGrid w:val="0"/>
          <w:sz w:val="22"/>
        </w:rPr>
        <w:t>t</w:t>
      </w:r>
      <w:r w:rsidR="004036BB" w:rsidRPr="00475664">
        <w:rPr>
          <w:rFonts w:ascii="Palatino Linotype" w:hAnsi="Palatino Linotype"/>
          <w:snapToGrid w:val="0"/>
          <w:sz w:val="22"/>
        </w:rPr>
        <w:t xml:space="preserve"> vokal dhe orkestral, këngëtarë lirikë të brezave më të rinj.  </w:t>
      </w:r>
      <w:bookmarkStart w:id="0" w:name="_Hlk41917516"/>
    </w:p>
    <w:p w14:paraId="70A05747" w14:textId="3E844481" w:rsidR="0057020F" w:rsidRPr="00475664" w:rsidRDefault="0057020F" w:rsidP="00096DB3">
      <w:pPr>
        <w:widowControl w:val="0"/>
        <w:ind w:firstLine="567"/>
        <w:jc w:val="both"/>
        <w:rPr>
          <w:rFonts w:ascii="Palatino Linotype" w:hAnsi="Palatino Linotype"/>
          <w:sz w:val="22"/>
        </w:rPr>
      </w:pPr>
      <w:r w:rsidRPr="00475664">
        <w:rPr>
          <w:rFonts w:ascii="Palatino Linotype" w:hAnsi="Palatino Linotype"/>
          <w:snapToGrid w:val="0"/>
          <w:sz w:val="22"/>
        </w:rPr>
        <w:t>E mora këtë shembull të një kënge tradicionale qytetare tiranase, e cila e gjeti shtratin e saj të natyrshëm në Shkodër, pra u ‘shkodranizua’, për një arsye të fortë: Në Shkodër këngë</w:t>
      </w:r>
      <w:r w:rsidR="00B56E9D" w:rsidRPr="00475664">
        <w:rPr>
          <w:rFonts w:ascii="Palatino Linotype" w:hAnsi="Palatino Linotype"/>
          <w:snapToGrid w:val="0"/>
          <w:sz w:val="22"/>
        </w:rPr>
        <w:t>t</w:t>
      </w:r>
      <w:r w:rsidRPr="00475664">
        <w:rPr>
          <w:rFonts w:ascii="Palatino Linotype" w:hAnsi="Palatino Linotype"/>
          <w:snapToGrid w:val="0"/>
          <w:sz w:val="22"/>
        </w:rPr>
        <w:t xml:space="preserve"> organizoheshin sipas </w:t>
      </w:r>
      <w:r w:rsidRPr="00475664">
        <w:rPr>
          <w:rFonts w:ascii="Palatino Linotype" w:hAnsi="Palatino Linotype"/>
          <w:i/>
          <w:iCs/>
          <w:snapToGrid w:val="0"/>
          <w:sz w:val="22"/>
        </w:rPr>
        <w:t>perdeve</w:t>
      </w:r>
      <w:r w:rsidRPr="00475664">
        <w:rPr>
          <w:rFonts w:ascii="Palatino Linotype" w:hAnsi="Palatino Linotype"/>
          <w:snapToGrid w:val="0"/>
          <w:sz w:val="22"/>
        </w:rPr>
        <w:t>,</w:t>
      </w:r>
      <w:r w:rsidR="00B56E9D" w:rsidRPr="00475664">
        <w:rPr>
          <w:rFonts w:ascii="Palatino Linotype" w:hAnsi="Palatino Linotype"/>
          <w:snapToGrid w:val="0"/>
          <w:sz w:val="22"/>
        </w:rPr>
        <w:t xml:space="preserve"> </w:t>
      </w:r>
      <w:r w:rsidRPr="00475664">
        <w:rPr>
          <w:rFonts w:ascii="Palatino Linotype" w:hAnsi="Palatino Linotype"/>
          <w:i/>
          <w:iCs/>
          <w:snapToGrid w:val="0"/>
          <w:sz w:val="22"/>
        </w:rPr>
        <w:t>mekameve</w:t>
      </w:r>
      <w:r w:rsidRPr="00475664">
        <w:rPr>
          <w:rFonts w:ascii="Palatino Linotype" w:hAnsi="Palatino Linotype"/>
          <w:snapToGrid w:val="0"/>
          <w:sz w:val="22"/>
        </w:rPr>
        <w:t xml:space="preserve">, për t’u </w:t>
      </w:r>
      <w:r w:rsidR="00536A7B" w:rsidRPr="00475664">
        <w:rPr>
          <w:rFonts w:ascii="Palatino Linotype" w:hAnsi="Palatino Linotype"/>
          <w:snapToGrid w:val="0"/>
          <w:sz w:val="22"/>
        </w:rPr>
        <w:t xml:space="preserve">ekzekutuar </w:t>
      </w:r>
      <w:r w:rsidRPr="00475664">
        <w:rPr>
          <w:rFonts w:ascii="Palatino Linotype" w:hAnsi="Palatino Linotype"/>
          <w:snapToGrid w:val="0"/>
          <w:sz w:val="22"/>
        </w:rPr>
        <w:t xml:space="preserve">më pas </w:t>
      </w:r>
      <w:r w:rsidR="00536A7B" w:rsidRPr="00475664">
        <w:rPr>
          <w:rFonts w:ascii="Palatino Linotype" w:hAnsi="Palatino Linotype"/>
          <w:snapToGrid w:val="0"/>
          <w:sz w:val="22"/>
        </w:rPr>
        <w:t xml:space="preserve">sipas radhës që ato këndoheshin në aheng. Në se kënga në fjalë nuk do të kishte ‘udhëtuar’ për në Shkodër dhe nuk do të renditej në aheng, pra nuk do të kishte hyrë në memorien e këngëtarëve të ahengut, e më pas nuk do të tërhiqej që andej nga Maria për t’u kthyer në këngë lirike qytetare, vallë a do të kishte mbijetuar për të mbërritur deri në ditët tona me atë bukurinë e saj melodike e modale, me atë artikulim të lirë </w:t>
      </w:r>
      <w:r w:rsidR="00536A7B" w:rsidRPr="00475664">
        <w:rPr>
          <w:rFonts w:ascii="Palatino Linotype" w:hAnsi="Palatino Linotype"/>
          <w:sz w:val="22"/>
        </w:rPr>
        <w:t xml:space="preserve">e nuanca nga më të larmishmet, </w:t>
      </w:r>
      <w:r w:rsidR="00C01BFA" w:rsidRPr="00475664">
        <w:rPr>
          <w:rFonts w:ascii="Palatino Linotype" w:hAnsi="Palatino Linotype"/>
          <w:sz w:val="22"/>
        </w:rPr>
        <w:t>me frymëmarrjet</w:t>
      </w:r>
      <w:r w:rsidR="00536A7B" w:rsidRPr="00475664">
        <w:rPr>
          <w:rFonts w:ascii="Palatino Linotype" w:hAnsi="Palatino Linotype"/>
          <w:sz w:val="22"/>
        </w:rPr>
        <w:t xml:space="preserve"> apo pauz</w:t>
      </w:r>
      <w:r w:rsidR="00C01BFA" w:rsidRPr="00475664">
        <w:rPr>
          <w:rFonts w:ascii="Palatino Linotype" w:hAnsi="Palatino Linotype"/>
          <w:sz w:val="22"/>
        </w:rPr>
        <w:t>at</w:t>
      </w:r>
      <w:r w:rsidR="00536A7B" w:rsidRPr="00475664">
        <w:rPr>
          <w:rFonts w:ascii="Palatino Linotype" w:hAnsi="Palatino Linotype"/>
          <w:sz w:val="22"/>
        </w:rPr>
        <w:t xml:space="preserve"> midis frazave</w:t>
      </w:r>
      <w:r w:rsidR="00C01BFA" w:rsidRPr="00475664">
        <w:rPr>
          <w:rFonts w:ascii="Palatino Linotype" w:hAnsi="Palatino Linotype"/>
          <w:sz w:val="22"/>
        </w:rPr>
        <w:t xml:space="preserve"> nga më profesionalet të një shkolle të mbaruar </w:t>
      </w:r>
      <w:r w:rsidR="00C01BFA" w:rsidRPr="00475664">
        <w:rPr>
          <w:rFonts w:ascii="Palatino Linotype" w:hAnsi="Palatino Linotype"/>
          <w:i/>
          <w:iCs/>
          <w:sz w:val="22"/>
        </w:rPr>
        <w:t>bel-canto</w:t>
      </w:r>
      <w:r w:rsidR="00C01BFA" w:rsidRPr="00475664">
        <w:rPr>
          <w:rFonts w:ascii="Palatino Linotype" w:hAnsi="Palatino Linotype"/>
          <w:sz w:val="22"/>
        </w:rPr>
        <w:t xml:space="preserve">-je? </w:t>
      </w:r>
    </w:p>
    <w:p w14:paraId="659F2764" w14:textId="4D10F805" w:rsidR="005D6096" w:rsidRDefault="00C01BFA" w:rsidP="002C210C">
      <w:pPr>
        <w:widowControl w:val="0"/>
        <w:ind w:firstLine="567"/>
        <w:jc w:val="both"/>
        <w:rPr>
          <w:rFonts w:ascii="Palatino Linotype" w:eastAsia="SimSun" w:hAnsi="Palatino Linotype"/>
          <w:sz w:val="22"/>
          <w:szCs w:val="22"/>
          <w:lang w:eastAsia="zh-CN"/>
        </w:rPr>
      </w:pPr>
      <w:r w:rsidRPr="002C210C">
        <w:rPr>
          <w:rFonts w:ascii="Palatino Linotype" w:hAnsi="Palatino Linotype"/>
          <w:sz w:val="22"/>
        </w:rPr>
        <w:t>Këngën</w:t>
      </w:r>
      <w:r w:rsidR="00B56E9D">
        <w:rPr>
          <w:rFonts w:ascii="Palatino Linotype" w:hAnsi="Palatino Linotype"/>
          <w:sz w:val="22"/>
        </w:rPr>
        <w:t xml:space="preserve"> dhe vallen</w:t>
      </w:r>
      <w:r w:rsidRPr="002C210C">
        <w:rPr>
          <w:rFonts w:ascii="Palatino Linotype" w:hAnsi="Palatino Linotype"/>
          <w:sz w:val="22"/>
        </w:rPr>
        <w:t xml:space="preserve"> tradicionale qytetare tiranase </w:t>
      </w:r>
      <w:r w:rsidR="00B56E9D">
        <w:rPr>
          <w:rFonts w:ascii="Palatino Linotype" w:hAnsi="Palatino Linotype"/>
          <w:sz w:val="22"/>
        </w:rPr>
        <w:t xml:space="preserve">në tërësi </w:t>
      </w:r>
      <w:r w:rsidRPr="002C210C">
        <w:rPr>
          <w:rFonts w:ascii="Palatino Linotype" w:hAnsi="Palatino Linotype"/>
          <w:sz w:val="22"/>
        </w:rPr>
        <w:t>më vjen ta identifikoj me vizatimet e Naxhi Bakallit</w:t>
      </w:r>
      <w:r w:rsidR="005D6096" w:rsidRPr="002C210C">
        <w:rPr>
          <w:rFonts w:ascii="Palatino Linotype" w:hAnsi="Palatino Linotype"/>
          <w:sz w:val="22"/>
        </w:rPr>
        <w:t xml:space="preserve">, i cili i përcillte </w:t>
      </w:r>
      <w:r w:rsidR="00B56E9D">
        <w:rPr>
          <w:rFonts w:ascii="Palatino Linotype" w:hAnsi="Palatino Linotype"/>
          <w:sz w:val="22"/>
        </w:rPr>
        <w:t xml:space="preserve">për t’i fiksuar </w:t>
      </w:r>
      <w:r w:rsidR="005D6096" w:rsidRPr="002C210C">
        <w:rPr>
          <w:rFonts w:ascii="Palatino Linotype" w:hAnsi="Palatino Linotype"/>
          <w:sz w:val="22"/>
        </w:rPr>
        <w:t xml:space="preserve">kostumet dhe lëvizjet e valleve tiranase në </w:t>
      </w:r>
      <w:r w:rsidR="002C210C" w:rsidRPr="002C210C">
        <w:rPr>
          <w:rFonts w:ascii="Palatino Linotype" w:hAnsi="Palatino Linotype"/>
          <w:sz w:val="22"/>
        </w:rPr>
        <w:t>pëlhurën e piktorit me ato lëvizjet</w:t>
      </w:r>
      <w:r w:rsidR="005D6096" w:rsidRPr="002C210C">
        <w:rPr>
          <w:rFonts w:ascii="Palatino Linotype" w:hAnsi="Palatino Linotype"/>
          <w:sz w:val="22"/>
        </w:rPr>
        <w:t xml:space="preserve"> </w:t>
      </w:r>
      <w:r w:rsidR="005D6096" w:rsidRPr="005D6096">
        <w:rPr>
          <w:rFonts w:ascii="Palatino Linotype" w:eastAsia="SimSun" w:hAnsi="Palatino Linotype"/>
          <w:sz w:val="22"/>
          <w:szCs w:val="22"/>
          <w:lang w:eastAsia="zh-CN"/>
        </w:rPr>
        <w:t>spirale esoterike</w:t>
      </w:r>
      <w:r w:rsidR="002C210C" w:rsidRPr="002C210C">
        <w:rPr>
          <w:rFonts w:ascii="Palatino Linotype" w:eastAsia="SimSun" w:hAnsi="Palatino Linotype"/>
          <w:sz w:val="22"/>
          <w:szCs w:val="22"/>
          <w:lang w:eastAsia="zh-CN"/>
        </w:rPr>
        <w:t>,</w:t>
      </w:r>
      <w:r w:rsidR="005D6096" w:rsidRPr="005D6096">
        <w:rPr>
          <w:rFonts w:ascii="Palatino Linotype" w:eastAsia="SimSun" w:hAnsi="Palatino Linotype"/>
          <w:sz w:val="22"/>
          <w:szCs w:val="22"/>
          <w:lang w:eastAsia="zh-CN"/>
        </w:rPr>
        <w:t xml:space="preserve"> </w:t>
      </w:r>
      <w:r w:rsidR="002C210C" w:rsidRPr="002C210C">
        <w:rPr>
          <w:rFonts w:ascii="Palatino Linotype" w:eastAsia="SimSun" w:hAnsi="Palatino Linotype"/>
          <w:sz w:val="22"/>
          <w:szCs w:val="22"/>
          <w:lang w:eastAsia="zh-CN"/>
        </w:rPr>
        <w:t>l</w:t>
      </w:r>
      <w:r w:rsidR="005D6096" w:rsidRPr="005D6096">
        <w:rPr>
          <w:rFonts w:ascii="Palatino Linotype" w:eastAsia="SimSun" w:hAnsi="Palatino Linotype"/>
          <w:sz w:val="22"/>
          <w:szCs w:val="22"/>
          <w:lang w:eastAsia="zh-CN"/>
        </w:rPr>
        <w:t>ëvizje</w:t>
      </w:r>
      <w:r w:rsidR="002C210C" w:rsidRPr="002C210C">
        <w:rPr>
          <w:rFonts w:ascii="Palatino Linotype" w:eastAsia="SimSun" w:hAnsi="Palatino Linotype"/>
          <w:sz w:val="22"/>
          <w:szCs w:val="22"/>
          <w:lang w:eastAsia="zh-CN"/>
        </w:rPr>
        <w:t xml:space="preserve"> të</w:t>
      </w:r>
      <w:r w:rsidR="005D6096" w:rsidRPr="005D6096">
        <w:rPr>
          <w:rFonts w:ascii="Palatino Linotype" w:eastAsia="SimSun" w:hAnsi="Palatino Linotype"/>
          <w:sz w:val="22"/>
          <w:szCs w:val="22"/>
          <w:lang w:eastAsia="zh-CN"/>
        </w:rPr>
        <w:t xml:space="preserve"> brendshme të lapsit apo penelit të tij </w:t>
      </w:r>
      <w:r w:rsidR="002C210C" w:rsidRPr="002C210C">
        <w:rPr>
          <w:rFonts w:ascii="Palatino Linotype" w:eastAsia="SimSun" w:hAnsi="Palatino Linotype"/>
          <w:sz w:val="22"/>
          <w:szCs w:val="22"/>
          <w:lang w:eastAsia="zh-CN"/>
        </w:rPr>
        <w:t xml:space="preserve">që </w:t>
      </w:r>
      <w:r w:rsidR="005D6096" w:rsidRPr="005D6096">
        <w:rPr>
          <w:rFonts w:ascii="Palatino Linotype" w:eastAsia="SimSun" w:hAnsi="Palatino Linotype"/>
          <w:sz w:val="22"/>
          <w:szCs w:val="22"/>
          <w:lang w:eastAsia="zh-CN"/>
        </w:rPr>
        <w:t xml:space="preserve">të bënin të mendoje që je i kaptuar nga një seri rrathësh, apo që je diku rreth qendrës së spiralit. </w:t>
      </w:r>
      <w:r w:rsidR="002C210C" w:rsidRPr="002C210C">
        <w:rPr>
          <w:rFonts w:ascii="Palatino Linotype" w:eastAsia="SimSun" w:hAnsi="Palatino Linotype"/>
          <w:sz w:val="22"/>
          <w:szCs w:val="22"/>
          <w:lang w:eastAsia="zh-CN"/>
        </w:rPr>
        <w:t>E</w:t>
      </w:r>
      <w:r w:rsidR="005D6096" w:rsidRPr="005D6096">
        <w:rPr>
          <w:rFonts w:ascii="Palatino Linotype" w:eastAsia="SimSun" w:hAnsi="Palatino Linotype"/>
          <w:sz w:val="22"/>
          <w:szCs w:val="22"/>
          <w:lang w:eastAsia="zh-CN"/>
        </w:rPr>
        <w:t xml:space="preserve">soterizmi i </w:t>
      </w:r>
      <w:r w:rsidR="002C210C">
        <w:rPr>
          <w:rFonts w:ascii="Palatino Linotype" w:eastAsia="SimSun" w:hAnsi="Palatino Linotype"/>
          <w:sz w:val="22"/>
          <w:szCs w:val="22"/>
          <w:lang w:eastAsia="zh-CN"/>
        </w:rPr>
        <w:t>Naxhiut</w:t>
      </w:r>
      <w:r w:rsidR="005D6096" w:rsidRPr="005D6096">
        <w:rPr>
          <w:rFonts w:ascii="Palatino Linotype" w:eastAsia="SimSun" w:hAnsi="Palatino Linotype"/>
          <w:sz w:val="22"/>
          <w:szCs w:val="22"/>
          <w:lang w:eastAsia="zh-CN"/>
        </w:rPr>
        <w:t xml:space="preserve"> nuk kishte të bënte me magjitë, por me atë që </w:t>
      </w:r>
      <w:r w:rsidR="00A94EF5">
        <w:rPr>
          <w:rFonts w:ascii="Palatino Linotype" w:eastAsia="SimSun" w:hAnsi="Palatino Linotype"/>
          <w:sz w:val="22"/>
          <w:szCs w:val="22"/>
          <w:lang w:eastAsia="zh-CN"/>
        </w:rPr>
        <w:t>qendron</w:t>
      </w:r>
      <w:r w:rsidR="005D6096" w:rsidRPr="005D6096">
        <w:rPr>
          <w:rFonts w:ascii="Palatino Linotype" w:eastAsia="SimSun" w:hAnsi="Palatino Linotype"/>
          <w:sz w:val="22"/>
          <w:szCs w:val="22"/>
          <w:lang w:eastAsia="zh-CN"/>
        </w:rPr>
        <w:t xml:space="preserve"> e fshehur në qenien e secilit prej nesh.</w:t>
      </w:r>
      <w:r w:rsidR="002C210C">
        <w:rPr>
          <w:rFonts w:ascii="Palatino Linotype" w:eastAsia="SimSun" w:hAnsi="Palatino Linotype"/>
          <w:sz w:val="22"/>
          <w:szCs w:val="22"/>
          <w:lang w:eastAsia="zh-CN"/>
        </w:rPr>
        <w:t xml:space="preserve"> Muzika instrumentale, këngët, vallet apo kostumet tradicionale tiranase janë po kaq magjike, të ngjyrshme e hipnotike, që </w:t>
      </w:r>
      <w:r w:rsidR="00A94EF5">
        <w:rPr>
          <w:rFonts w:ascii="Palatino Linotype" w:eastAsia="SimSun" w:hAnsi="Palatino Linotype"/>
          <w:sz w:val="22"/>
          <w:szCs w:val="22"/>
          <w:lang w:eastAsia="zh-CN"/>
        </w:rPr>
        <w:t xml:space="preserve">për </w:t>
      </w:r>
      <w:r w:rsidR="002C210C">
        <w:rPr>
          <w:rFonts w:ascii="Palatino Linotype" w:eastAsia="SimSun" w:hAnsi="Palatino Linotype"/>
          <w:sz w:val="22"/>
          <w:szCs w:val="22"/>
          <w:lang w:eastAsia="zh-CN"/>
        </w:rPr>
        <w:t xml:space="preserve">t’i </w:t>
      </w:r>
      <w:r w:rsidR="00A94EF5">
        <w:rPr>
          <w:rFonts w:ascii="Palatino Linotype" w:eastAsia="SimSun" w:hAnsi="Palatino Linotype"/>
          <w:sz w:val="22"/>
          <w:szCs w:val="22"/>
          <w:lang w:eastAsia="zh-CN"/>
        </w:rPr>
        <w:t>ngritur</w:t>
      </w:r>
      <w:r w:rsidR="002C210C">
        <w:rPr>
          <w:rFonts w:ascii="Palatino Linotype" w:eastAsia="SimSun" w:hAnsi="Palatino Linotype"/>
          <w:sz w:val="22"/>
          <w:szCs w:val="22"/>
          <w:lang w:eastAsia="zh-CN"/>
        </w:rPr>
        <w:t xml:space="preserve"> në</w:t>
      </w:r>
      <w:r w:rsidR="00890829">
        <w:rPr>
          <w:rFonts w:ascii="Palatino Linotype" w:eastAsia="SimSun" w:hAnsi="Palatino Linotype"/>
          <w:sz w:val="22"/>
          <w:szCs w:val="22"/>
          <w:lang w:eastAsia="zh-CN"/>
        </w:rPr>
        <w:t xml:space="preserve"> piedestalin e artit </w:t>
      </w:r>
      <w:r w:rsidR="00A94EF5">
        <w:rPr>
          <w:rFonts w:ascii="Palatino Linotype" w:eastAsia="SimSun" w:hAnsi="Palatino Linotype"/>
          <w:sz w:val="22"/>
          <w:szCs w:val="22"/>
          <w:lang w:eastAsia="zh-CN"/>
        </w:rPr>
        <w:t xml:space="preserve">vokal e koreografik </w:t>
      </w:r>
      <w:r w:rsidR="00890829">
        <w:rPr>
          <w:rFonts w:ascii="Palatino Linotype" w:eastAsia="SimSun" w:hAnsi="Palatino Linotype"/>
          <w:sz w:val="22"/>
          <w:szCs w:val="22"/>
          <w:lang w:eastAsia="zh-CN"/>
        </w:rPr>
        <w:t>të vërtetë të duhet mjeshtri, fantazi</w:t>
      </w:r>
      <w:r w:rsidR="002C210C">
        <w:rPr>
          <w:rFonts w:ascii="Palatino Linotype" w:eastAsia="SimSun" w:hAnsi="Palatino Linotype"/>
          <w:sz w:val="22"/>
          <w:szCs w:val="22"/>
          <w:lang w:eastAsia="zh-CN"/>
        </w:rPr>
        <w:t xml:space="preserve"> </w:t>
      </w:r>
      <w:r w:rsidR="00890829">
        <w:rPr>
          <w:rFonts w:ascii="Palatino Linotype" w:eastAsia="SimSun" w:hAnsi="Palatino Linotype"/>
          <w:sz w:val="22"/>
          <w:szCs w:val="22"/>
          <w:lang w:eastAsia="zh-CN"/>
        </w:rPr>
        <w:t xml:space="preserve">dhe profesionalizëm </w:t>
      </w:r>
      <w:r w:rsidR="00A94EF5">
        <w:rPr>
          <w:rFonts w:ascii="Palatino Linotype" w:eastAsia="SimSun" w:hAnsi="Palatino Linotype"/>
          <w:sz w:val="22"/>
          <w:szCs w:val="22"/>
          <w:lang w:eastAsia="zh-CN"/>
        </w:rPr>
        <w:t>i</w:t>
      </w:r>
      <w:r w:rsidR="00890829">
        <w:rPr>
          <w:rFonts w:ascii="Palatino Linotype" w:eastAsia="SimSun" w:hAnsi="Palatino Linotype"/>
          <w:sz w:val="22"/>
          <w:szCs w:val="22"/>
          <w:lang w:eastAsia="zh-CN"/>
        </w:rPr>
        <w:t xml:space="preserve"> lartë.</w:t>
      </w:r>
    </w:p>
    <w:p w14:paraId="2C9D0F90" w14:textId="77777777" w:rsidR="008370CA" w:rsidRDefault="008370CA" w:rsidP="00890829">
      <w:pPr>
        <w:widowControl w:val="0"/>
        <w:jc w:val="both"/>
        <w:rPr>
          <w:rFonts w:ascii="Palatino Linotype" w:eastAsia="SimSun" w:hAnsi="Palatino Linotype"/>
          <w:sz w:val="22"/>
          <w:szCs w:val="22"/>
          <w:lang w:eastAsia="zh-CN"/>
        </w:rPr>
      </w:pPr>
    </w:p>
    <w:p w14:paraId="79C18122" w14:textId="21352AEF" w:rsidR="00890829" w:rsidRPr="005D6096" w:rsidRDefault="00890829" w:rsidP="00890829">
      <w:pPr>
        <w:widowControl w:val="0"/>
        <w:jc w:val="both"/>
        <w:rPr>
          <w:rFonts w:ascii="Palatino Linotype" w:hAnsi="Palatino Linotype"/>
          <w:snapToGrid w:val="0"/>
          <w:sz w:val="22"/>
        </w:rPr>
      </w:pPr>
      <w:r>
        <w:rPr>
          <w:rFonts w:ascii="Palatino Linotype" w:eastAsia="SimSun" w:hAnsi="Palatino Linotype"/>
          <w:sz w:val="22"/>
          <w:szCs w:val="22"/>
          <w:lang w:eastAsia="zh-CN"/>
        </w:rPr>
        <w:t>Dr. Eno Koço, 1 qershor 2020</w:t>
      </w:r>
    </w:p>
    <w:bookmarkEnd w:id="0"/>
    <w:p w14:paraId="74BE438E" w14:textId="77777777" w:rsidR="00737B78" w:rsidRDefault="00737B78"/>
    <w:sectPr w:rsidR="00737B78" w:rsidSect="008370CA">
      <w:pgSz w:w="11906" w:h="16838"/>
      <w:pgMar w:top="3385" w:right="1440" w:bottom="1440" w:left="30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CAA6F" w14:textId="77777777" w:rsidR="006B66BD" w:rsidRDefault="006B66BD" w:rsidP="005F375E">
      <w:r>
        <w:separator/>
      </w:r>
    </w:p>
  </w:endnote>
  <w:endnote w:type="continuationSeparator" w:id="0">
    <w:p w14:paraId="06F3594F" w14:textId="77777777" w:rsidR="006B66BD" w:rsidRDefault="006B66BD" w:rsidP="005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1EE4" w14:textId="77777777" w:rsidR="006B66BD" w:rsidRDefault="006B66BD" w:rsidP="005F375E">
      <w:r>
        <w:separator/>
      </w:r>
    </w:p>
  </w:footnote>
  <w:footnote w:type="continuationSeparator" w:id="0">
    <w:p w14:paraId="488BDA46" w14:textId="77777777" w:rsidR="006B66BD" w:rsidRDefault="006B66BD" w:rsidP="005F375E">
      <w:r>
        <w:continuationSeparator/>
      </w:r>
    </w:p>
  </w:footnote>
  <w:footnote w:id="1">
    <w:p w14:paraId="75078B39" w14:textId="53AE9AA0" w:rsidR="0057020F" w:rsidRPr="008370CA" w:rsidRDefault="0057020F" w:rsidP="0057020F">
      <w:pPr>
        <w:widowControl w:val="0"/>
        <w:jc w:val="both"/>
        <w:rPr>
          <w:rFonts w:ascii="Palatino Linotype" w:hAnsi="Palatino Linotype"/>
          <w:snapToGrid w:val="0"/>
        </w:rPr>
      </w:pPr>
      <w:r w:rsidRPr="008370CA">
        <w:rPr>
          <w:rStyle w:val="FootnoteReference"/>
        </w:rPr>
        <w:footnoteRef/>
      </w:r>
      <w:r w:rsidRPr="008370CA">
        <w:t xml:space="preserve"> </w:t>
      </w:r>
      <w:r w:rsidRPr="008370CA">
        <w:rPr>
          <w:rFonts w:ascii="Palatino Linotype" w:hAnsi="Palatino Linotype"/>
          <w:snapToGrid w:val="0"/>
        </w:rPr>
        <w:t xml:space="preserve">‘Hengu Shkodran’ i Kol Gurashit, është në dy volume; i pari përmban historinë e këngëve të ahengut, analizën e teksteve dhe të muzikës së tyre, si dhe biografitë e përshtatësve të këngëve, kompozitorëve, këngëtarëve, instrumentistëve dhe të dhëna të tjera mbi ata që i ‘shkodranizuan’ dhe ‘i formuan këngët’. Volumi i dytë përfshin tekstet e 327 këngëve. Gurashi nuk i kategorizon këngët sipas perdeve (makameve), por sipas radhitjes së këngëve të ahengut. ‘Fillon Taksimi (Preludio) e Hixhaz peçrefi (Postludio) e fillonë kanga në “Dyqa”’—shkruan Gurashi dhe më tutje jep shembuj të shumtë të llojeve të makam </w:t>
      </w:r>
      <w:r w:rsidRPr="008370CA">
        <w:rPr>
          <w:rFonts w:ascii="Palatino Linotype" w:hAnsi="Palatino Linotype"/>
          <w:i/>
          <w:snapToGrid w:val="0"/>
        </w:rPr>
        <w:t>Dyqah-ut</w:t>
      </w:r>
      <w:r w:rsidRPr="008370CA">
        <w:rPr>
          <w:rFonts w:ascii="Palatino Linotype" w:hAnsi="Palatino Linotype"/>
          <w:snapToGrid w:val="0"/>
        </w:rPr>
        <w:t xml:space="preserve">, që nga i pari tek i teti, bashkë me këngët që ato përfaqësojnë. Të njëjtën gjë bën për </w:t>
      </w:r>
      <w:r w:rsidRPr="008370CA">
        <w:rPr>
          <w:rFonts w:ascii="Palatino Linotype" w:hAnsi="Palatino Linotype"/>
          <w:i/>
          <w:snapToGrid w:val="0"/>
        </w:rPr>
        <w:t xml:space="preserve">Zil-in </w:t>
      </w:r>
      <w:r w:rsidRPr="008370CA">
        <w:rPr>
          <w:rFonts w:ascii="Palatino Linotype" w:hAnsi="Palatino Linotype"/>
          <w:snapToGrid w:val="0"/>
        </w:rPr>
        <w:t xml:space="preserve">(e i, ii, iii, iv, v, vi) e kështu me radhë deri tek e fundit, </w:t>
      </w:r>
      <w:r w:rsidRPr="008370CA">
        <w:rPr>
          <w:rFonts w:ascii="Palatino Linotype" w:hAnsi="Palatino Linotype"/>
          <w:i/>
          <w:snapToGrid w:val="0"/>
        </w:rPr>
        <w:t>Ushkur Hava</w:t>
      </w:r>
      <w:r w:rsidRPr="008370CA">
        <w:rPr>
          <w:rFonts w:ascii="Palatino Linotype" w:hAnsi="Palatino Linotype"/>
          <w:snapToGrid w:val="0"/>
        </w:rPr>
        <w:t xml:space="preserve">. </w:t>
      </w:r>
    </w:p>
    <w:p w14:paraId="5A2DCD57" w14:textId="3D74F48E" w:rsidR="0057020F" w:rsidRPr="0057020F" w:rsidRDefault="0057020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5E"/>
    <w:rsid w:val="0001399A"/>
    <w:rsid w:val="00016CD5"/>
    <w:rsid w:val="00030053"/>
    <w:rsid w:val="000536CF"/>
    <w:rsid w:val="00096DB3"/>
    <w:rsid w:val="00102BCD"/>
    <w:rsid w:val="00181450"/>
    <w:rsid w:val="002C210C"/>
    <w:rsid w:val="002D71BC"/>
    <w:rsid w:val="003078B4"/>
    <w:rsid w:val="003666F4"/>
    <w:rsid w:val="003928C6"/>
    <w:rsid w:val="003B5B61"/>
    <w:rsid w:val="004036BB"/>
    <w:rsid w:val="00404003"/>
    <w:rsid w:val="00475664"/>
    <w:rsid w:val="00475D53"/>
    <w:rsid w:val="004968C4"/>
    <w:rsid w:val="004A1A7A"/>
    <w:rsid w:val="004D60FE"/>
    <w:rsid w:val="004E485B"/>
    <w:rsid w:val="0051104D"/>
    <w:rsid w:val="00536A7B"/>
    <w:rsid w:val="0057020F"/>
    <w:rsid w:val="005A4DE4"/>
    <w:rsid w:val="005C65E3"/>
    <w:rsid w:val="005D6096"/>
    <w:rsid w:val="005F375E"/>
    <w:rsid w:val="006072ED"/>
    <w:rsid w:val="00627026"/>
    <w:rsid w:val="006B66BD"/>
    <w:rsid w:val="00737B78"/>
    <w:rsid w:val="007E5D3A"/>
    <w:rsid w:val="008370CA"/>
    <w:rsid w:val="008677C5"/>
    <w:rsid w:val="00890829"/>
    <w:rsid w:val="0090196B"/>
    <w:rsid w:val="0092094A"/>
    <w:rsid w:val="00973833"/>
    <w:rsid w:val="009A1E84"/>
    <w:rsid w:val="00A94EF5"/>
    <w:rsid w:val="00AE53CB"/>
    <w:rsid w:val="00AF7EB9"/>
    <w:rsid w:val="00B56E9D"/>
    <w:rsid w:val="00B64918"/>
    <w:rsid w:val="00B70390"/>
    <w:rsid w:val="00BC47B4"/>
    <w:rsid w:val="00BC4B74"/>
    <w:rsid w:val="00BF453B"/>
    <w:rsid w:val="00C01BFA"/>
    <w:rsid w:val="00CB64C4"/>
    <w:rsid w:val="00CB76B9"/>
    <w:rsid w:val="00CE26FB"/>
    <w:rsid w:val="00D12A89"/>
    <w:rsid w:val="00D12BB0"/>
    <w:rsid w:val="00D2345B"/>
    <w:rsid w:val="00D43D9C"/>
    <w:rsid w:val="00D75502"/>
    <w:rsid w:val="00DA78AD"/>
    <w:rsid w:val="00ED181A"/>
    <w:rsid w:val="00F12935"/>
    <w:rsid w:val="00F63302"/>
    <w:rsid w:val="00F84E66"/>
    <w:rsid w:val="00F86837"/>
    <w:rsid w:val="00FA3279"/>
    <w:rsid w:val="00FF1D5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7462"/>
  <w15:chartTrackingRefBased/>
  <w15:docId w15:val="{FAEC1888-E931-4BD7-8BCA-85EE929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7A"/>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375E"/>
    <w:rPr>
      <w:vertAlign w:val="superscript"/>
    </w:rPr>
  </w:style>
  <w:style w:type="paragraph" w:styleId="FootnoteText">
    <w:name w:val="footnote text"/>
    <w:basedOn w:val="Normal"/>
    <w:link w:val="FootnoteTextChar"/>
    <w:uiPriority w:val="99"/>
    <w:semiHidden/>
    <w:unhideWhenUsed/>
    <w:rsid w:val="0057020F"/>
  </w:style>
  <w:style w:type="character" w:customStyle="1" w:styleId="FootnoteTextChar">
    <w:name w:val="Footnote Text Char"/>
    <w:basedOn w:val="DefaultParagraphFont"/>
    <w:link w:val="FootnoteText"/>
    <w:uiPriority w:val="99"/>
    <w:semiHidden/>
    <w:rsid w:val="005702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5BBF-2D91-4029-9337-7EE037C3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46</cp:revision>
  <dcterms:created xsi:type="dcterms:W3CDTF">2020-06-01T09:11:00Z</dcterms:created>
  <dcterms:modified xsi:type="dcterms:W3CDTF">2020-06-04T18:33:00Z</dcterms:modified>
</cp:coreProperties>
</file>